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Borders>
          <w:left w:val="single" w:sz="4" w:space="0" w:color="auto"/>
        </w:tblBorders>
        <w:tblLayout w:type="fixed"/>
        <w:tblCellMar>
          <w:left w:w="28" w:type="dxa"/>
          <w:right w:w="28" w:type="dxa"/>
        </w:tblCellMar>
        <w:tblLook w:val="0000" w:firstRow="0" w:lastRow="0" w:firstColumn="0" w:lastColumn="0" w:noHBand="0" w:noVBand="0"/>
      </w:tblPr>
      <w:tblGrid>
        <w:gridCol w:w="2608"/>
        <w:gridCol w:w="2608"/>
        <w:gridCol w:w="1645"/>
        <w:gridCol w:w="963"/>
        <w:gridCol w:w="1304"/>
        <w:gridCol w:w="1304"/>
      </w:tblGrid>
      <w:tr w:rsidR="001C4B34" w:rsidRPr="00BA066B" w:rsidTr="00412EF3">
        <w:trPr>
          <w:cantSplit/>
          <w:trHeight w:val="435"/>
        </w:trPr>
        <w:tc>
          <w:tcPr>
            <w:tcW w:w="5216" w:type="dxa"/>
            <w:gridSpan w:val="2"/>
            <w:vMerge w:val="restart"/>
          </w:tcPr>
          <w:p w:rsidR="00770B6F" w:rsidRDefault="00465B36" w:rsidP="00915D30">
            <w:pPr>
              <w:pStyle w:val="Sidhuvud"/>
              <w:spacing w:after="240"/>
              <w:rPr>
                <w:b/>
                <w:bCs/>
              </w:rPr>
            </w:pPr>
            <w:bookmarkStart w:id="0" w:name="_GoBack"/>
            <w:bookmarkEnd w:id="0"/>
            <w:r w:rsidRPr="00B547BC">
              <w:rPr>
                <w:b/>
                <w:bCs/>
                <w:noProof/>
              </w:rPr>
              <w:drawing>
                <wp:inline distT="0" distB="0" distL="0" distR="0">
                  <wp:extent cx="2733675" cy="466725"/>
                  <wp:effectExtent l="0" t="0" r="0" b="0"/>
                  <wp:docPr id="1" name="Bild 1" descr="Sa╠êffle_Teknik&amp;fritid_fo╠êrvaltningar_svar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êffle_Teknik&amp;fritid_fo╠êrvaltningar_svart-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466725"/>
                          </a:xfrm>
                          <a:prstGeom prst="rect">
                            <a:avLst/>
                          </a:prstGeom>
                          <a:noFill/>
                          <a:ln>
                            <a:noFill/>
                          </a:ln>
                        </pic:spPr>
                      </pic:pic>
                    </a:graphicData>
                  </a:graphic>
                </wp:inline>
              </w:drawing>
            </w:r>
          </w:p>
          <w:p w:rsidR="00554674" w:rsidRPr="00163116" w:rsidRDefault="00ED2F24" w:rsidP="008F2FE4">
            <w:pPr>
              <w:pStyle w:val="Sidhuvud"/>
              <w:rPr>
                <w:b/>
                <w:bCs/>
              </w:rPr>
            </w:pPr>
            <w:r w:rsidRPr="00BA0035">
              <w:rPr>
                <w:b/>
                <w:bCs/>
              </w:rPr>
              <w:t>Teknik- och fritidsnämndens arbetsutskott</w:t>
            </w:r>
          </w:p>
        </w:tc>
        <w:tc>
          <w:tcPr>
            <w:tcW w:w="3912" w:type="dxa"/>
            <w:gridSpan w:val="3"/>
            <w:vAlign w:val="bottom"/>
          </w:tcPr>
          <w:p w:rsidR="001C4B34" w:rsidRPr="00ED373D" w:rsidRDefault="00455D47" w:rsidP="008519B6">
            <w:pPr>
              <w:pStyle w:val="Sidhuvud"/>
              <w:rPr>
                <w:b/>
                <w:bCs/>
              </w:rPr>
            </w:pPr>
            <w:r>
              <w:rPr>
                <w:b/>
                <w:bCs/>
              </w:rPr>
              <w:t>SAMMANTRÄDESPROTOKOLL</w:t>
            </w:r>
          </w:p>
        </w:tc>
        <w:tc>
          <w:tcPr>
            <w:tcW w:w="1304" w:type="dxa"/>
            <w:vAlign w:val="bottom"/>
          </w:tcPr>
          <w:p w:rsidR="001C4B34" w:rsidRDefault="00455D47" w:rsidP="00596E7F">
            <w:pPr>
              <w:pStyle w:val="Sidhuvudledtext"/>
              <w:rPr>
                <w:rStyle w:val="Sidnummer"/>
              </w:rPr>
            </w:pPr>
            <w:r>
              <w:rPr>
                <w:rStyle w:val="Sidnummer"/>
              </w:rPr>
              <w:t>Sida</w:t>
            </w:r>
          </w:p>
          <w:p w:rsidR="001C4B34" w:rsidRPr="00BA066B" w:rsidRDefault="001C4B34" w:rsidP="008519B6">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sidR="00EC4BFD">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62582">
              <w:rPr>
                <w:rStyle w:val="Sidnummer"/>
                <w:noProof/>
              </w:rPr>
              <w:t>14</w:t>
            </w:r>
            <w:r w:rsidRPr="00BA066B">
              <w:rPr>
                <w:rStyle w:val="Sidnummer"/>
              </w:rPr>
              <w:fldChar w:fldCharType="end"/>
            </w:r>
            <w:r w:rsidRPr="00BA066B">
              <w:rPr>
                <w:rStyle w:val="Sidnummer"/>
              </w:rPr>
              <w:t>)</w:t>
            </w:r>
          </w:p>
        </w:tc>
      </w:tr>
      <w:tr w:rsidR="001C4B34" w:rsidRPr="00BA066B" w:rsidTr="00412EF3">
        <w:trPr>
          <w:cantSplit/>
          <w:trHeight w:val="480"/>
        </w:trPr>
        <w:tc>
          <w:tcPr>
            <w:tcW w:w="5216" w:type="dxa"/>
            <w:gridSpan w:val="2"/>
            <w:vMerge/>
          </w:tcPr>
          <w:p w:rsidR="001C4B34" w:rsidRPr="00BA066B" w:rsidRDefault="001C4B34" w:rsidP="008519B6">
            <w:pPr>
              <w:pStyle w:val="Tabellinnehll"/>
            </w:pPr>
          </w:p>
        </w:tc>
        <w:tc>
          <w:tcPr>
            <w:tcW w:w="2608" w:type="dxa"/>
            <w:gridSpan w:val="2"/>
            <w:vAlign w:val="bottom"/>
          </w:tcPr>
          <w:p w:rsidR="001C4B34" w:rsidRDefault="00842A55" w:rsidP="008519B6">
            <w:pPr>
              <w:pStyle w:val="Sidhuvudledtext"/>
            </w:pPr>
            <w:r>
              <w:t>Sammanträdesd</w:t>
            </w:r>
            <w:r w:rsidR="00455D47">
              <w:t>atum</w:t>
            </w:r>
          </w:p>
          <w:p w:rsidR="001C4B34" w:rsidRPr="00BA066B" w:rsidRDefault="00ED2F24" w:rsidP="00596E7F">
            <w:pPr>
              <w:pStyle w:val="Sidhuvud"/>
            </w:pPr>
            <w:r w:rsidRPr="00BA0035">
              <w:t>2021-05-04</w:t>
            </w:r>
          </w:p>
        </w:tc>
        <w:tc>
          <w:tcPr>
            <w:tcW w:w="2608" w:type="dxa"/>
            <w:gridSpan w:val="2"/>
            <w:vAlign w:val="bottom"/>
          </w:tcPr>
          <w:p w:rsidR="001C4B34" w:rsidRDefault="001C4B34" w:rsidP="008519B6">
            <w:pPr>
              <w:pStyle w:val="Sidhuvudledtext"/>
            </w:pPr>
          </w:p>
          <w:p w:rsidR="001C4B34" w:rsidRPr="00BA066B" w:rsidRDefault="001C4B34" w:rsidP="00596E7F">
            <w:pPr>
              <w:pStyle w:val="Sidhuvud"/>
            </w:pPr>
          </w:p>
        </w:tc>
      </w:tr>
      <w:tr w:rsidR="001C4B34" w:rsidRPr="00BA066B" w:rsidTr="00412EF3">
        <w:trPr>
          <w:cantSplit/>
          <w:trHeight w:val="480"/>
        </w:trPr>
        <w:tc>
          <w:tcPr>
            <w:tcW w:w="5216" w:type="dxa"/>
            <w:gridSpan w:val="2"/>
            <w:vMerge/>
            <w:vAlign w:val="bottom"/>
          </w:tcPr>
          <w:p w:rsidR="001C4B34" w:rsidRPr="00BA066B" w:rsidRDefault="001C4B34" w:rsidP="008519B6">
            <w:pPr>
              <w:pStyle w:val="Sidhuvud"/>
            </w:pPr>
          </w:p>
        </w:tc>
        <w:tc>
          <w:tcPr>
            <w:tcW w:w="2608" w:type="dxa"/>
            <w:gridSpan w:val="2"/>
            <w:vAlign w:val="bottom"/>
          </w:tcPr>
          <w:p w:rsidR="001C4B34" w:rsidRPr="00BA066B" w:rsidRDefault="001C4B34" w:rsidP="008519B6">
            <w:pPr>
              <w:pStyle w:val="Sidhuvud"/>
            </w:pPr>
          </w:p>
        </w:tc>
        <w:tc>
          <w:tcPr>
            <w:tcW w:w="2608" w:type="dxa"/>
            <w:gridSpan w:val="2"/>
            <w:vAlign w:val="bottom"/>
          </w:tcPr>
          <w:p w:rsidR="001C4B34" w:rsidRPr="00BA066B" w:rsidRDefault="001C4B34" w:rsidP="008519B6">
            <w:pPr>
              <w:pStyle w:val="Sidhuvud"/>
            </w:pPr>
          </w:p>
        </w:tc>
      </w:tr>
      <w:tr w:rsidR="007D6B7A" w:rsidTr="00412EF3">
        <w:trPr>
          <w:cantSplit/>
          <w:trHeight w:hRule="exact" w:val="120"/>
        </w:trPr>
        <w:tc>
          <w:tcPr>
            <w:tcW w:w="10432" w:type="dxa"/>
            <w:gridSpan w:val="6"/>
          </w:tcPr>
          <w:p w:rsidR="007D6B7A" w:rsidRPr="0067427D" w:rsidRDefault="007D6B7A" w:rsidP="007D6B7A">
            <w:pPr>
              <w:pStyle w:val="Sidhuvud"/>
              <w:rPr>
                <w:sz w:val="16"/>
                <w:szCs w:val="16"/>
              </w:rPr>
            </w:pPr>
          </w:p>
        </w:tc>
      </w:tr>
      <w:tr w:rsidR="00FD7062" w:rsidTr="00412EF3">
        <w:trPr>
          <w:cantSplit/>
          <w:trHeight w:hRule="exact" w:val="400"/>
        </w:trPr>
        <w:tc>
          <w:tcPr>
            <w:tcW w:w="2608" w:type="dxa"/>
          </w:tcPr>
          <w:p w:rsidR="00FD7062" w:rsidRDefault="00FD7062" w:rsidP="00A32B13">
            <w:pPr>
              <w:pStyle w:val="Ledtext"/>
            </w:pPr>
            <w:r>
              <w:t>Plats och tid</w:t>
            </w:r>
          </w:p>
        </w:tc>
        <w:tc>
          <w:tcPr>
            <w:tcW w:w="7824" w:type="dxa"/>
            <w:gridSpan w:val="5"/>
          </w:tcPr>
          <w:p w:rsidR="00FD7062" w:rsidRDefault="00ED2F24" w:rsidP="00A32B13">
            <w:pPr>
              <w:pStyle w:val="Tabellinnehll"/>
            </w:pPr>
            <w:r>
              <w:t>Digitalt sammanträde</w:t>
            </w:r>
            <w:r w:rsidR="009763F3" w:rsidRPr="00DB5F8A">
              <w:rPr>
                <w:noProof/>
              </w:rPr>
              <w:t xml:space="preserve">, </w:t>
            </w:r>
            <w:r>
              <w:t>tisdag</w:t>
            </w:r>
            <w:r w:rsidR="009763F3" w:rsidRPr="00DB5F8A">
              <w:rPr>
                <w:noProof/>
              </w:rPr>
              <w:t xml:space="preserve">en den </w:t>
            </w:r>
            <w:r>
              <w:t>4 maj 2021</w:t>
            </w:r>
            <w:r w:rsidR="009763F3" w:rsidRPr="00DB5F8A">
              <w:rPr>
                <w:noProof/>
              </w:rPr>
              <w:t xml:space="preserve"> kl </w:t>
            </w:r>
            <w:r>
              <w:t>14:00-14:45</w:t>
            </w:r>
          </w:p>
        </w:tc>
      </w:tr>
      <w:tr w:rsidR="00EC4BFD" w:rsidTr="00412EF3">
        <w:trPr>
          <w:cantSplit/>
          <w:trHeight w:hRule="exact" w:val="400"/>
        </w:trPr>
        <w:tc>
          <w:tcPr>
            <w:tcW w:w="2608" w:type="dxa"/>
          </w:tcPr>
          <w:p w:rsidR="00EC4BFD" w:rsidRDefault="00EC4BFD" w:rsidP="00A32B13">
            <w:pPr>
              <w:pStyle w:val="Ledtext"/>
            </w:pPr>
            <w:r>
              <w:t>Ajourneringar</w:t>
            </w:r>
          </w:p>
        </w:tc>
        <w:tc>
          <w:tcPr>
            <w:tcW w:w="7824" w:type="dxa"/>
            <w:gridSpan w:val="5"/>
          </w:tcPr>
          <w:p w:rsidR="00EC4BFD" w:rsidRDefault="00ED2F24" w:rsidP="00EC4BFD">
            <w:pPr>
              <w:pStyle w:val="Tabellinnehll"/>
            </w:pPr>
            <w:r>
              <w:t>---</w:t>
            </w:r>
          </w:p>
        </w:tc>
      </w:tr>
      <w:tr w:rsidR="00D74700" w:rsidTr="00421A62">
        <w:trPr>
          <w:cantSplit/>
          <w:trHeight w:val="1202"/>
        </w:trPr>
        <w:tc>
          <w:tcPr>
            <w:tcW w:w="2608" w:type="dxa"/>
          </w:tcPr>
          <w:p w:rsidR="00D74700" w:rsidRDefault="00D74700">
            <w:pPr>
              <w:pStyle w:val="Ledtext"/>
            </w:pPr>
            <w:r>
              <w:t>Beslutande</w:t>
            </w:r>
          </w:p>
        </w:tc>
        <w:tc>
          <w:tcPr>
            <w:tcW w:w="4253" w:type="dxa"/>
            <w:gridSpan w:val="2"/>
          </w:tcPr>
          <w:p w:rsidR="00D74700" w:rsidRDefault="00D74700" w:rsidP="00D3085A">
            <w:pPr>
              <w:pStyle w:val="Ledtext"/>
              <w:spacing w:after="60"/>
            </w:pPr>
            <w:r>
              <w:t>Ledamöter</w:t>
            </w:r>
          </w:p>
          <w:p w:rsidR="00ED2F24" w:rsidRDefault="00ED2F24" w:rsidP="00D3085A">
            <w:pPr>
              <w:pStyle w:val="Tabellinnehll"/>
            </w:pPr>
            <w:r>
              <w:t>Nina Andersson (M), Ordförande</w:t>
            </w:r>
          </w:p>
          <w:p w:rsidR="00ED2F24" w:rsidRDefault="00ED2F24" w:rsidP="00D3085A">
            <w:pPr>
              <w:pStyle w:val="Tabellinnehll"/>
            </w:pPr>
            <w:r>
              <w:t>Niklas Karlsson (S), 1:e vice ordförande</w:t>
            </w:r>
          </w:p>
          <w:p w:rsidR="00ED2F24" w:rsidRDefault="00ED2F24" w:rsidP="00D3085A">
            <w:pPr>
              <w:pStyle w:val="Tabellinnehll"/>
            </w:pPr>
            <w:r>
              <w:t>Jerome Davidsson (S), 2:e vice ordförande</w:t>
            </w:r>
          </w:p>
          <w:p w:rsidR="00ED2F24" w:rsidRDefault="00ED2F24" w:rsidP="00D3085A">
            <w:pPr>
              <w:pStyle w:val="Tabellinnehll"/>
            </w:pPr>
            <w:r>
              <w:t>Bengt Enneby (C)</w:t>
            </w:r>
          </w:p>
          <w:p w:rsidR="00D74700" w:rsidRDefault="00ED2F24" w:rsidP="00D3085A">
            <w:pPr>
              <w:pStyle w:val="Tabellinnehll"/>
            </w:pPr>
            <w:r>
              <w:t>Christer Törnell (KD)</w:t>
            </w:r>
          </w:p>
        </w:tc>
        <w:tc>
          <w:tcPr>
            <w:tcW w:w="3571" w:type="dxa"/>
            <w:gridSpan w:val="3"/>
          </w:tcPr>
          <w:p w:rsidR="00D74700" w:rsidRDefault="00D74700" w:rsidP="00D3085A">
            <w:pPr>
              <w:pStyle w:val="Tabellinnehll"/>
            </w:pPr>
          </w:p>
          <w:p w:rsidR="00D74700" w:rsidRPr="0000668D" w:rsidRDefault="00D74700" w:rsidP="00D3085A">
            <w:pPr>
              <w:pStyle w:val="Tabellinnehll"/>
            </w:pPr>
          </w:p>
        </w:tc>
      </w:tr>
      <w:tr w:rsidR="00D74700" w:rsidTr="00421A62">
        <w:trPr>
          <w:cantSplit/>
          <w:trHeight w:val="1202"/>
        </w:trPr>
        <w:tc>
          <w:tcPr>
            <w:tcW w:w="2608" w:type="dxa"/>
          </w:tcPr>
          <w:p w:rsidR="00D74700" w:rsidRDefault="00D74700">
            <w:pPr>
              <w:pStyle w:val="Ledtext"/>
            </w:pPr>
          </w:p>
        </w:tc>
        <w:tc>
          <w:tcPr>
            <w:tcW w:w="4253" w:type="dxa"/>
            <w:gridSpan w:val="2"/>
          </w:tcPr>
          <w:p w:rsidR="00D74700" w:rsidRDefault="00D74700" w:rsidP="000D42AE">
            <w:pPr>
              <w:pStyle w:val="Ledtext"/>
              <w:spacing w:after="60"/>
            </w:pPr>
          </w:p>
        </w:tc>
        <w:tc>
          <w:tcPr>
            <w:tcW w:w="3571" w:type="dxa"/>
            <w:gridSpan w:val="3"/>
          </w:tcPr>
          <w:p w:rsidR="00D74700" w:rsidRDefault="00D74700" w:rsidP="00D3085A">
            <w:pPr>
              <w:pStyle w:val="Tabellinnehll"/>
            </w:pPr>
          </w:p>
          <w:p w:rsidR="00D74700" w:rsidRDefault="00D74700" w:rsidP="00D3085A">
            <w:pPr>
              <w:pStyle w:val="Tabellinnehll"/>
            </w:pPr>
            <w:bookmarkStart w:id="1" w:name="Ersättare2"/>
            <w:bookmarkEnd w:id="1"/>
          </w:p>
        </w:tc>
      </w:tr>
      <w:tr w:rsidR="00D74700" w:rsidTr="00421A62">
        <w:trPr>
          <w:cantSplit/>
          <w:trHeight w:val="1202"/>
        </w:trPr>
        <w:tc>
          <w:tcPr>
            <w:tcW w:w="2608" w:type="dxa"/>
          </w:tcPr>
          <w:p w:rsidR="00D74700" w:rsidRDefault="00D74700">
            <w:pPr>
              <w:pStyle w:val="Ledtext"/>
            </w:pPr>
            <w:r>
              <w:t>Övriga närvarande</w:t>
            </w:r>
          </w:p>
        </w:tc>
        <w:tc>
          <w:tcPr>
            <w:tcW w:w="4253" w:type="dxa"/>
            <w:gridSpan w:val="2"/>
          </w:tcPr>
          <w:p w:rsidR="00421A62" w:rsidRDefault="00421A62" w:rsidP="00421A62">
            <w:pPr>
              <w:pStyle w:val="Tabellinnehll"/>
            </w:pPr>
            <w:r>
              <w:t xml:space="preserve">§§ 19-27 Förvaltningschef Helen Halvardsson </w:t>
            </w:r>
          </w:p>
          <w:p w:rsidR="00421A62" w:rsidRDefault="00421A62" w:rsidP="00421A62">
            <w:pPr>
              <w:pStyle w:val="Tabellinnehll"/>
            </w:pPr>
            <w:r>
              <w:t>§§ 19-27 Nämndsekreterare Christina Cebers</w:t>
            </w:r>
          </w:p>
          <w:p w:rsidR="00421A62" w:rsidRDefault="00421A62" w:rsidP="00421A62">
            <w:pPr>
              <w:pStyle w:val="Tabellinnehll"/>
            </w:pPr>
            <w:r>
              <w:t>§ 21 Driftledare Christer Andersson</w:t>
            </w:r>
          </w:p>
          <w:p w:rsidR="00421A62" w:rsidRDefault="00421A62" w:rsidP="00421A62">
            <w:pPr>
              <w:pStyle w:val="Tabellinnehll"/>
            </w:pPr>
            <w:r>
              <w:t>§§ 22-23 Trafikingenjör Philip Hagström</w:t>
            </w:r>
          </w:p>
          <w:p w:rsidR="00421A62" w:rsidRDefault="00421A62" w:rsidP="00421A62">
            <w:pPr>
              <w:pStyle w:val="Tabellinnehll"/>
            </w:pPr>
            <w:r>
              <w:t>§ 24 Gatuingenjör Hans Sundberg</w:t>
            </w:r>
          </w:p>
          <w:p w:rsidR="00421A62" w:rsidRDefault="00421A62" w:rsidP="00421A62">
            <w:pPr>
              <w:pStyle w:val="Tabellinnehll"/>
            </w:pPr>
          </w:p>
          <w:p w:rsidR="00421A62" w:rsidRDefault="00421A62" w:rsidP="00421A62">
            <w:pPr>
              <w:pStyle w:val="Tabellinnehll"/>
            </w:pPr>
          </w:p>
          <w:p w:rsidR="00D74700" w:rsidRDefault="00412EF3" w:rsidP="00412EF3">
            <w:pPr>
              <w:pStyle w:val="Tabellinnehll"/>
            </w:pPr>
            <w:r>
              <w:br/>
            </w:r>
          </w:p>
        </w:tc>
        <w:tc>
          <w:tcPr>
            <w:tcW w:w="3571" w:type="dxa"/>
            <w:gridSpan w:val="3"/>
          </w:tcPr>
          <w:p w:rsidR="00D74700" w:rsidRDefault="00D74700" w:rsidP="00D3085A">
            <w:pPr>
              <w:pStyle w:val="Tabellinnehll"/>
            </w:pPr>
          </w:p>
        </w:tc>
      </w:tr>
      <w:tr w:rsidR="00FD7062" w:rsidTr="00412EF3">
        <w:trPr>
          <w:cantSplit/>
          <w:trHeight w:hRule="exact" w:val="240"/>
        </w:trPr>
        <w:tc>
          <w:tcPr>
            <w:tcW w:w="10432" w:type="dxa"/>
            <w:gridSpan w:val="6"/>
          </w:tcPr>
          <w:p w:rsidR="00FD7062" w:rsidRDefault="00FD7062" w:rsidP="00D74700">
            <w:pPr>
              <w:pStyle w:val="Tabellinnehll"/>
              <w:keepNext/>
            </w:pPr>
          </w:p>
        </w:tc>
      </w:tr>
      <w:tr w:rsidR="003E2D3E" w:rsidTr="00412EF3">
        <w:trPr>
          <w:cantSplit/>
          <w:trHeight w:val="720"/>
        </w:trPr>
        <w:tc>
          <w:tcPr>
            <w:tcW w:w="2608" w:type="dxa"/>
          </w:tcPr>
          <w:p w:rsidR="003E2D3E" w:rsidRDefault="003E2D3E" w:rsidP="00D74700">
            <w:pPr>
              <w:pStyle w:val="Tabellinnehll"/>
              <w:keepNext/>
            </w:pPr>
          </w:p>
        </w:tc>
        <w:tc>
          <w:tcPr>
            <w:tcW w:w="7824" w:type="dxa"/>
            <w:gridSpan w:val="5"/>
          </w:tcPr>
          <w:p w:rsidR="003E2D3E" w:rsidRDefault="003E2D3E" w:rsidP="00D74700">
            <w:pPr>
              <w:pStyle w:val="Ledtext"/>
              <w:keepNext/>
              <w:spacing w:before="80"/>
            </w:pPr>
          </w:p>
        </w:tc>
      </w:tr>
      <w:tr w:rsidR="009763F3" w:rsidTr="00412EF3">
        <w:trPr>
          <w:cantSplit/>
          <w:trHeight w:hRule="exact" w:val="454"/>
        </w:trPr>
        <w:tc>
          <w:tcPr>
            <w:tcW w:w="2608" w:type="dxa"/>
          </w:tcPr>
          <w:p w:rsidR="009763F3" w:rsidRDefault="009763F3" w:rsidP="00D74700">
            <w:pPr>
              <w:pStyle w:val="Ledtext"/>
              <w:keepNext/>
            </w:pPr>
          </w:p>
        </w:tc>
        <w:tc>
          <w:tcPr>
            <w:tcW w:w="7824" w:type="dxa"/>
            <w:gridSpan w:val="5"/>
          </w:tcPr>
          <w:p w:rsidR="009763F3" w:rsidRDefault="009763F3" w:rsidP="00D74700">
            <w:pPr>
              <w:pStyle w:val="Tabellinnehll"/>
              <w:keepNext/>
            </w:pPr>
          </w:p>
        </w:tc>
      </w:tr>
      <w:tr w:rsidR="00EC4BFD" w:rsidTr="00412EF3">
        <w:trPr>
          <w:cantSplit/>
          <w:trHeight w:hRule="exact" w:val="454"/>
        </w:trPr>
        <w:tc>
          <w:tcPr>
            <w:tcW w:w="2608" w:type="dxa"/>
          </w:tcPr>
          <w:p w:rsidR="00EC4BFD" w:rsidRDefault="00EC4BFD" w:rsidP="00D74700">
            <w:pPr>
              <w:pStyle w:val="Ledtext"/>
              <w:keepNext/>
            </w:pPr>
          </w:p>
        </w:tc>
        <w:tc>
          <w:tcPr>
            <w:tcW w:w="7824" w:type="dxa"/>
            <w:gridSpan w:val="5"/>
          </w:tcPr>
          <w:p w:rsidR="00EC4BFD" w:rsidRDefault="00EC4BFD" w:rsidP="00D74700">
            <w:pPr>
              <w:pStyle w:val="Tabellinnehll"/>
              <w:keepNext/>
            </w:pPr>
          </w:p>
        </w:tc>
      </w:tr>
      <w:tr w:rsidR="00412EF3" w:rsidTr="007F79AB">
        <w:trPr>
          <w:cantSplit/>
          <w:trHeight w:hRule="exact" w:val="2614"/>
        </w:trPr>
        <w:tc>
          <w:tcPr>
            <w:tcW w:w="2608" w:type="dxa"/>
          </w:tcPr>
          <w:p w:rsidR="00412EF3" w:rsidRDefault="00412EF3" w:rsidP="001A1676">
            <w:pPr>
              <w:pStyle w:val="Ledtext"/>
              <w:keepNext/>
            </w:pPr>
          </w:p>
        </w:tc>
        <w:tc>
          <w:tcPr>
            <w:tcW w:w="7824" w:type="dxa"/>
            <w:gridSpan w:val="5"/>
          </w:tcPr>
          <w:p w:rsidR="00412EF3" w:rsidRDefault="00412EF3" w:rsidP="001A1676">
            <w:pPr>
              <w:pStyle w:val="Tabellinnehll"/>
              <w:keepNext/>
            </w:pPr>
          </w:p>
        </w:tc>
      </w:tr>
      <w:tr w:rsidR="00412EF3" w:rsidTr="001A1676">
        <w:trPr>
          <w:cantSplit/>
          <w:trHeight w:val="454"/>
        </w:trPr>
        <w:tc>
          <w:tcPr>
            <w:tcW w:w="2608" w:type="dxa"/>
            <w:vAlign w:val="bottom"/>
          </w:tcPr>
          <w:p w:rsidR="00412EF3" w:rsidRDefault="00412EF3" w:rsidP="001A1676">
            <w:pPr>
              <w:pStyle w:val="Ledtext"/>
              <w:keepNext/>
            </w:pPr>
          </w:p>
        </w:tc>
        <w:tc>
          <w:tcPr>
            <w:tcW w:w="5216" w:type="dxa"/>
            <w:gridSpan w:val="3"/>
          </w:tcPr>
          <w:p w:rsidR="00412EF3" w:rsidRDefault="00412EF3" w:rsidP="001A1676">
            <w:pPr>
              <w:pStyle w:val="Tabellinnehll"/>
              <w:keepNext/>
            </w:pPr>
          </w:p>
        </w:tc>
        <w:tc>
          <w:tcPr>
            <w:tcW w:w="2608" w:type="dxa"/>
            <w:gridSpan w:val="2"/>
          </w:tcPr>
          <w:p w:rsidR="00412EF3" w:rsidRDefault="00412EF3" w:rsidP="001A1676">
            <w:pPr>
              <w:pStyle w:val="Tabellinnehll"/>
              <w:keepNext/>
            </w:pPr>
          </w:p>
        </w:tc>
      </w:tr>
      <w:tr w:rsidR="00FD7062" w:rsidTr="00412EF3">
        <w:trPr>
          <w:cantSplit/>
          <w:trHeight w:hRule="exact" w:val="240"/>
        </w:trPr>
        <w:tc>
          <w:tcPr>
            <w:tcW w:w="2608" w:type="dxa"/>
          </w:tcPr>
          <w:p w:rsidR="00FD7062" w:rsidRDefault="00FD7062">
            <w:pPr>
              <w:pStyle w:val="Tabellinnehll"/>
            </w:pPr>
          </w:p>
        </w:tc>
        <w:tc>
          <w:tcPr>
            <w:tcW w:w="5216" w:type="dxa"/>
            <w:gridSpan w:val="3"/>
            <w:vAlign w:val="center"/>
          </w:tcPr>
          <w:p w:rsidR="00FD7062" w:rsidRDefault="00FD7062" w:rsidP="007C7FCD">
            <w:pPr>
              <w:pStyle w:val="Ledtext"/>
            </w:pPr>
          </w:p>
        </w:tc>
        <w:tc>
          <w:tcPr>
            <w:tcW w:w="2608" w:type="dxa"/>
            <w:gridSpan w:val="2"/>
          </w:tcPr>
          <w:p w:rsidR="00FD7062" w:rsidRDefault="00FD7062">
            <w:pPr>
              <w:pStyle w:val="Tabellinnehll"/>
            </w:pPr>
          </w:p>
        </w:tc>
      </w:tr>
      <w:tr w:rsidR="00412EF3" w:rsidTr="001A1676">
        <w:trPr>
          <w:cantSplit/>
          <w:trHeight w:hRule="exact" w:val="240"/>
        </w:trPr>
        <w:tc>
          <w:tcPr>
            <w:tcW w:w="2608" w:type="dxa"/>
            <w:vAlign w:val="bottom"/>
          </w:tcPr>
          <w:p w:rsidR="00412EF3" w:rsidRDefault="00412EF3" w:rsidP="001A1676">
            <w:pPr>
              <w:pStyle w:val="Ledtext"/>
            </w:pPr>
            <w:r>
              <w:t>Justerare</w:t>
            </w:r>
          </w:p>
        </w:tc>
        <w:tc>
          <w:tcPr>
            <w:tcW w:w="7824" w:type="dxa"/>
            <w:gridSpan w:val="5"/>
            <w:vAlign w:val="bottom"/>
          </w:tcPr>
          <w:p w:rsidR="00412EF3" w:rsidRDefault="00ED2F24" w:rsidP="001A1676">
            <w:pPr>
              <w:pStyle w:val="Tabellinnehll"/>
            </w:pPr>
            <w:r>
              <w:t>Jerome Davidsson</w:t>
            </w:r>
            <w:r w:rsidR="00421A62">
              <w:t xml:space="preserve"> (S)</w:t>
            </w:r>
          </w:p>
        </w:tc>
      </w:tr>
      <w:tr w:rsidR="00412EF3" w:rsidTr="001A1676">
        <w:trPr>
          <w:cantSplit/>
          <w:trHeight w:hRule="exact" w:val="480"/>
        </w:trPr>
        <w:tc>
          <w:tcPr>
            <w:tcW w:w="2608" w:type="dxa"/>
            <w:vAlign w:val="bottom"/>
          </w:tcPr>
          <w:p w:rsidR="00412EF3" w:rsidRDefault="00412EF3" w:rsidP="001A1676">
            <w:pPr>
              <w:pStyle w:val="Ledtext"/>
            </w:pPr>
            <w:r>
              <w:t>Justeringens plats och tid</w:t>
            </w:r>
          </w:p>
        </w:tc>
        <w:tc>
          <w:tcPr>
            <w:tcW w:w="7824" w:type="dxa"/>
            <w:gridSpan w:val="5"/>
            <w:vAlign w:val="bottom"/>
          </w:tcPr>
          <w:p w:rsidR="00412EF3" w:rsidRDefault="00421A62" w:rsidP="001A1676">
            <w:pPr>
              <w:pStyle w:val="Tabellinnehll"/>
            </w:pPr>
            <w:r>
              <w:t>Teknik- och fritidsförvaltningens administration</w:t>
            </w:r>
            <w:r w:rsidR="00412EF3">
              <w:t xml:space="preserve">, </w:t>
            </w:r>
            <w:r w:rsidR="00ED2F24">
              <w:t>2021-05-10</w:t>
            </w:r>
          </w:p>
        </w:tc>
      </w:tr>
      <w:tr w:rsidR="00412EF3" w:rsidTr="001A1676">
        <w:trPr>
          <w:cantSplit/>
          <w:trHeight w:hRule="exact" w:val="240"/>
        </w:trPr>
        <w:tc>
          <w:tcPr>
            <w:tcW w:w="10432" w:type="dxa"/>
            <w:gridSpan w:val="6"/>
          </w:tcPr>
          <w:p w:rsidR="00412EF3" w:rsidRDefault="00412EF3" w:rsidP="001A1676">
            <w:pPr>
              <w:pStyle w:val="Tabellinnehll"/>
            </w:pPr>
          </w:p>
        </w:tc>
      </w:tr>
      <w:tr w:rsidR="00412EF3" w:rsidRPr="00C34EF1" w:rsidTr="00B425EA">
        <w:trPr>
          <w:cantSplit/>
          <w:trHeight w:val="480"/>
        </w:trPr>
        <w:tc>
          <w:tcPr>
            <w:tcW w:w="2608" w:type="dxa"/>
            <w:vAlign w:val="bottom"/>
          </w:tcPr>
          <w:p w:rsidR="00412EF3" w:rsidRDefault="00412EF3" w:rsidP="001A1676">
            <w:pPr>
              <w:pStyle w:val="Ledtext"/>
              <w:keepNext/>
              <w:spacing w:after="80"/>
            </w:pPr>
            <w:r>
              <w:t>Underskrifter</w:t>
            </w:r>
          </w:p>
          <w:p w:rsidR="00412EF3" w:rsidRDefault="00412EF3" w:rsidP="001A1676">
            <w:pPr>
              <w:pStyle w:val="Ledtext"/>
              <w:keepNext/>
            </w:pPr>
            <w:r>
              <w:tab/>
              <w:t>Sekreterare</w:t>
            </w:r>
          </w:p>
        </w:tc>
        <w:tc>
          <w:tcPr>
            <w:tcW w:w="5216" w:type="dxa"/>
            <w:gridSpan w:val="3"/>
            <w:tcBorders>
              <w:bottom w:val="nil"/>
            </w:tcBorders>
          </w:tcPr>
          <w:p w:rsidR="00412EF3" w:rsidRDefault="00B425EA" w:rsidP="00C07A9E">
            <w:pPr>
              <w:pStyle w:val="Tabellinnehll"/>
              <w:keepNext/>
              <w:tabs>
                <w:tab w:val="left" w:leader="dot" w:pos="4792"/>
              </w:tabs>
            </w:pPr>
            <w:r>
              <w:br/>
            </w:r>
            <w:r>
              <w:tab/>
            </w:r>
          </w:p>
        </w:tc>
        <w:tc>
          <w:tcPr>
            <w:tcW w:w="1304" w:type="dxa"/>
            <w:vAlign w:val="bottom"/>
          </w:tcPr>
          <w:p w:rsidR="00412EF3" w:rsidRDefault="00412EF3" w:rsidP="001A1676">
            <w:pPr>
              <w:pStyle w:val="Ledtext"/>
              <w:keepNext/>
            </w:pPr>
            <w:r>
              <w:t>Paragrafer</w:t>
            </w:r>
          </w:p>
        </w:tc>
        <w:tc>
          <w:tcPr>
            <w:tcW w:w="1304" w:type="dxa"/>
            <w:vAlign w:val="bottom"/>
          </w:tcPr>
          <w:p w:rsidR="00412EF3" w:rsidRPr="00C34EF1" w:rsidRDefault="00ED2F24" w:rsidP="001A1676">
            <w:pPr>
              <w:pStyle w:val="Tabellinnehll"/>
              <w:keepNext/>
            </w:pPr>
            <w:r w:rsidRPr="00ED2F24">
              <w:rPr>
                <w:bCs/>
              </w:rPr>
              <w:t>§</w:t>
            </w:r>
            <w:r>
              <w:t>§ 19-27</w:t>
            </w:r>
          </w:p>
        </w:tc>
      </w:tr>
      <w:tr w:rsidR="00412EF3" w:rsidTr="00B425EA">
        <w:trPr>
          <w:cantSplit/>
          <w:trHeight w:hRule="exact" w:val="240"/>
        </w:trPr>
        <w:tc>
          <w:tcPr>
            <w:tcW w:w="2608" w:type="dxa"/>
          </w:tcPr>
          <w:p w:rsidR="00412EF3" w:rsidRDefault="00412EF3" w:rsidP="001A1676">
            <w:pPr>
              <w:pStyle w:val="Tabellinnehll"/>
            </w:pPr>
          </w:p>
        </w:tc>
        <w:tc>
          <w:tcPr>
            <w:tcW w:w="5216" w:type="dxa"/>
            <w:gridSpan w:val="3"/>
            <w:tcBorders>
              <w:top w:val="nil"/>
            </w:tcBorders>
            <w:vAlign w:val="center"/>
          </w:tcPr>
          <w:p w:rsidR="00412EF3" w:rsidRDefault="00ED2F24" w:rsidP="00C07A9E">
            <w:pPr>
              <w:pStyle w:val="Ledtext"/>
              <w:tabs>
                <w:tab w:val="left" w:leader="dot" w:pos="4792"/>
              </w:tabs>
            </w:pPr>
            <w:r>
              <w:t>Christina Cebers</w:t>
            </w:r>
          </w:p>
        </w:tc>
        <w:tc>
          <w:tcPr>
            <w:tcW w:w="2608" w:type="dxa"/>
            <w:gridSpan w:val="2"/>
          </w:tcPr>
          <w:p w:rsidR="00412EF3" w:rsidRDefault="00412EF3" w:rsidP="001A1676">
            <w:pPr>
              <w:pStyle w:val="Tabellinnehll"/>
            </w:pPr>
          </w:p>
        </w:tc>
      </w:tr>
      <w:tr w:rsidR="00412EF3" w:rsidTr="00B425EA">
        <w:trPr>
          <w:cantSplit/>
          <w:trHeight w:val="480"/>
        </w:trPr>
        <w:tc>
          <w:tcPr>
            <w:tcW w:w="2608" w:type="dxa"/>
            <w:vAlign w:val="bottom"/>
          </w:tcPr>
          <w:p w:rsidR="00412EF3" w:rsidRDefault="00412EF3" w:rsidP="001A1676">
            <w:pPr>
              <w:pStyle w:val="Ledtext"/>
              <w:keepNext/>
            </w:pPr>
            <w:r>
              <w:tab/>
              <w:t>Ordförande</w:t>
            </w:r>
          </w:p>
        </w:tc>
        <w:tc>
          <w:tcPr>
            <w:tcW w:w="5216" w:type="dxa"/>
            <w:gridSpan w:val="3"/>
            <w:tcBorders>
              <w:bottom w:val="nil"/>
            </w:tcBorders>
          </w:tcPr>
          <w:p w:rsidR="00412EF3" w:rsidRDefault="00B425EA" w:rsidP="00C07A9E">
            <w:pPr>
              <w:pStyle w:val="Tabellinnehll"/>
              <w:keepNext/>
              <w:tabs>
                <w:tab w:val="left" w:leader="dot" w:pos="4792"/>
                <w:tab w:val="left" w:leader="dot" w:pos="7371"/>
              </w:tabs>
            </w:pPr>
            <w:r>
              <w:br/>
            </w:r>
            <w:r w:rsidR="00C07A9E">
              <w:tab/>
            </w:r>
          </w:p>
        </w:tc>
        <w:tc>
          <w:tcPr>
            <w:tcW w:w="2608" w:type="dxa"/>
            <w:gridSpan w:val="2"/>
          </w:tcPr>
          <w:p w:rsidR="00412EF3" w:rsidRDefault="00412EF3" w:rsidP="001A1676">
            <w:pPr>
              <w:pStyle w:val="Tabellinnehll"/>
              <w:keepNext/>
            </w:pPr>
          </w:p>
        </w:tc>
      </w:tr>
      <w:tr w:rsidR="00412EF3" w:rsidTr="00B425EA">
        <w:trPr>
          <w:cantSplit/>
          <w:trHeight w:hRule="exact" w:val="240"/>
        </w:trPr>
        <w:tc>
          <w:tcPr>
            <w:tcW w:w="2608" w:type="dxa"/>
          </w:tcPr>
          <w:p w:rsidR="00412EF3" w:rsidRDefault="00412EF3" w:rsidP="001A1676">
            <w:pPr>
              <w:pStyle w:val="Tabellinnehll"/>
            </w:pPr>
          </w:p>
        </w:tc>
        <w:tc>
          <w:tcPr>
            <w:tcW w:w="5216" w:type="dxa"/>
            <w:gridSpan w:val="3"/>
            <w:tcBorders>
              <w:top w:val="nil"/>
            </w:tcBorders>
            <w:vAlign w:val="center"/>
          </w:tcPr>
          <w:p w:rsidR="00412EF3" w:rsidRDefault="00ED2F24" w:rsidP="00C07A9E">
            <w:pPr>
              <w:pStyle w:val="Ledtext"/>
              <w:tabs>
                <w:tab w:val="left" w:leader="dot" w:pos="4792"/>
              </w:tabs>
            </w:pPr>
            <w:r>
              <w:t>Nina Andersson</w:t>
            </w:r>
            <w:r w:rsidR="00421A62">
              <w:t xml:space="preserve"> (M)</w:t>
            </w:r>
          </w:p>
        </w:tc>
        <w:tc>
          <w:tcPr>
            <w:tcW w:w="2608" w:type="dxa"/>
            <w:gridSpan w:val="2"/>
          </w:tcPr>
          <w:p w:rsidR="00412EF3" w:rsidRDefault="00412EF3" w:rsidP="001A1676">
            <w:pPr>
              <w:pStyle w:val="Tabellinnehll"/>
            </w:pPr>
          </w:p>
        </w:tc>
      </w:tr>
      <w:tr w:rsidR="00412EF3" w:rsidTr="00B425EA">
        <w:trPr>
          <w:cantSplit/>
          <w:trHeight w:val="480"/>
        </w:trPr>
        <w:tc>
          <w:tcPr>
            <w:tcW w:w="2608" w:type="dxa"/>
            <w:vAlign w:val="bottom"/>
          </w:tcPr>
          <w:p w:rsidR="00412EF3" w:rsidRDefault="00412EF3" w:rsidP="001A1676">
            <w:pPr>
              <w:pStyle w:val="Ledtext"/>
              <w:keepNext/>
            </w:pPr>
            <w:r>
              <w:tab/>
              <w:t>Justerare</w:t>
            </w:r>
          </w:p>
        </w:tc>
        <w:tc>
          <w:tcPr>
            <w:tcW w:w="5216" w:type="dxa"/>
            <w:gridSpan w:val="3"/>
            <w:tcBorders>
              <w:bottom w:val="nil"/>
            </w:tcBorders>
          </w:tcPr>
          <w:p w:rsidR="00412EF3" w:rsidRDefault="00C07A9E" w:rsidP="00C07A9E">
            <w:pPr>
              <w:pStyle w:val="Tabellinnehll"/>
              <w:keepNext/>
              <w:tabs>
                <w:tab w:val="left" w:leader="dot" w:pos="4792"/>
              </w:tabs>
            </w:pPr>
            <w:r>
              <w:br/>
            </w:r>
            <w:r>
              <w:tab/>
            </w:r>
          </w:p>
        </w:tc>
        <w:tc>
          <w:tcPr>
            <w:tcW w:w="2608" w:type="dxa"/>
            <w:gridSpan w:val="2"/>
          </w:tcPr>
          <w:p w:rsidR="00412EF3" w:rsidRDefault="00412EF3" w:rsidP="001A1676">
            <w:pPr>
              <w:pStyle w:val="Tabellinnehll"/>
              <w:keepNext/>
            </w:pPr>
          </w:p>
        </w:tc>
      </w:tr>
      <w:tr w:rsidR="00412EF3" w:rsidTr="00B425EA">
        <w:trPr>
          <w:cantSplit/>
          <w:trHeight w:hRule="exact" w:val="241"/>
        </w:trPr>
        <w:tc>
          <w:tcPr>
            <w:tcW w:w="2608" w:type="dxa"/>
          </w:tcPr>
          <w:p w:rsidR="00412EF3" w:rsidRDefault="00412EF3" w:rsidP="001A1676">
            <w:pPr>
              <w:pStyle w:val="Tabellinnehll"/>
            </w:pPr>
          </w:p>
        </w:tc>
        <w:tc>
          <w:tcPr>
            <w:tcW w:w="5216" w:type="dxa"/>
            <w:gridSpan w:val="3"/>
            <w:tcBorders>
              <w:top w:val="nil"/>
            </w:tcBorders>
            <w:vAlign w:val="center"/>
          </w:tcPr>
          <w:p w:rsidR="00412EF3" w:rsidRDefault="00ED2F24" w:rsidP="001A1676">
            <w:pPr>
              <w:pStyle w:val="Ledtext"/>
            </w:pPr>
            <w:r>
              <w:t>Jerome Davidsson</w:t>
            </w:r>
            <w:r w:rsidR="00421A62">
              <w:t xml:space="preserve"> (S)</w:t>
            </w:r>
          </w:p>
        </w:tc>
        <w:tc>
          <w:tcPr>
            <w:tcW w:w="2608" w:type="dxa"/>
            <w:gridSpan w:val="2"/>
          </w:tcPr>
          <w:p w:rsidR="00412EF3" w:rsidRDefault="00412EF3" w:rsidP="001A1676">
            <w:pPr>
              <w:pStyle w:val="Tabellinnehll"/>
            </w:pPr>
          </w:p>
        </w:tc>
      </w:tr>
    </w:tbl>
    <w:p w:rsidR="00ED2F24" w:rsidRDefault="003F12A8" w:rsidP="001517D1">
      <w:pPr>
        <w:pStyle w:val="rendelista"/>
        <w:pageBreakBefore/>
        <w:rPr>
          <w:noProof/>
        </w:rPr>
      </w:pPr>
      <w:r>
        <w:lastRenderedPageBreak/>
        <w:t>Ärendelista</w:t>
      </w:r>
      <w:r>
        <w:fldChar w:fldCharType="begin"/>
      </w:r>
      <w:r>
        <w:instrText xml:space="preserve"> TOC </w:instrText>
      </w:r>
      <w:r w:rsidR="001517D1">
        <w:instrText xml:space="preserve">\n 1-1 </w:instrText>
      </w:r>
      <w:r>
        <w:instrText xml:space="preserve">\h \z \t "Rubrik 1;2;Paragrafnummer;1" </w:instrText>
      </w:r>
      <w:r>
        <w:fldChar w:fldCharType="separate"/>
      </w:r>
    </w:p>
    <w:p w:rsidR="00ED2F24" w:rsidRDefault="0033735C">
      <w:pPr>
        <w:pStyle w:val="Innehll1"/>
        <w:rPr>
          <w:rFonts w:asciiTheme="minorHAnsi" w:eastAsiaTheme="minorEastAsia" w:hAnsiTheme="minorHAnsi" w:cstheme="minorBidi"/>
          <w:noProof/>
          <w:sz w:val="22"/>
          <w:szCs w:val="22"/>
        </w:rPr>
      </w:pPr>
      <w:hyperlink w:anchor="_Toc71538114" w:history="1">
        <w:r w:rsidR="00ED2F24" w:rsidRPr="007622FA">
          <w:rPr>
            <w:rStyle w:val="Hyperlnk"/>
            <w:noProof/>
          </w:rPr>
          <w:t>§ 19</w:t>
        </w:r>
        <w:r w:rsidR="00ED2F24">
          <w:rPr>
            <w:rFonts w:asciiTheme="minorHAnsi" w:eastAsiaTheme="minorEastAsia" w:hAnsiTheme="minorHAnsi" w:cstheme="minorBidi"/>
            <w:noProof/>
            <w:sz w:val="22"/>
            <w:szCs w:val="22"/>
          </w:rPr>
          <w:tab/>
        </w:r>
        <w:r w:rsidR="00ED2F24" w:rsidRPr="007622FA">
          <w:rPr>
            <w:rStyle w:val="Hyperlnk"/>
            <w:noProof/>
          </w:rPr>
          <w:t>Dnr 10668</w:t>
        </w:r>
      </w:hyperlink>
    </w:p>
    <w:p w:rsidR="00ED2F24" w:rsidRPr="00421A62" w:rsidRDefault="0033735C" w:rsidP="00421A62">
      <w:pPr>
        <w:pStyle w:val="Innehll2"/>
        <w:rPr>
          <w:rFonts w:asciiTheme="minorHAnsi" w:eastAsiaTheme="minorEastAsia" w:hAnsiTheme="minorHAnsi" w:cstheme="minorBidi"/>
          <w:szCs w:val="22"/>
        </w:rPr>
      </w:pPr>
      <w:hyperlink w:anchor="_Toc71538115" w:history="1">
        <w:r w:rsidR="00ED2F24" w:rsidRPr="00421A62">
          <w:rPr>
            <w:rStyle w:val="Hyperlnk"/>
          </w:rPr>
          <w:t>Val av protokolljusterare</w:t>
        </w:r>
        <w:r w:rsidR="00ED2F24" w:rsidRPr="00421A62">
          <w:rPr>
            <w:webHidden/>
          </w:rPr>
          <w:tab/>
        </w:r>
        <w:r w:rsidR="00ED2F24" w:rsidRPr="00421A62">
          <w:rPr>
            <w:webHidden/>
          </w:rPr>
          <w:fldChar w:fldCharType="begin"/>
        </w:r>
        <w:r w:rsidR="00ED2F24" w:rsidRPr="00421A62">
          <w:rPr>
            <w:webHidden/>
          </w:rPr>
          <w:instrText xml:space="preserve"> PAGEREF _Toc71538115 \h </w:instrText>
        </w:r>
        <w:r w:rsidR="00ED2F24" w:rsidRPr="00421A62">
          <w:rPr>
            <w:webHidden/>
          </w:rPr>
        </w:r>
        <w:r w:rsidR="00ED2F24" w:rsidRPr="00421A62">
          <w:rPr>
            <w:webHidden/>
          </w:rPr>
          <w:fldChar w:fldCharType="separate"/>
        </w:r>
        <w:r w:rsidR="00ED2F24" w:rsidRPr="00421A62">
          <w:rPr>
            <w:webHidden/>
          </w:rPr>
          <w:t>3</w:t>
        </w:r>
        <w:r w:rsidR="00ED2F24" w:rsidRPr="00421A62">
          <w:rPr>
            <w:webHidden/>
          </w:rPr>
          <w:fldChar w:fldCharType="end"/>
        </w:r>
      </w:hyperlink>
    </w:p>
    <w:p w:rsidR="00ED2F24" w:rsidRDefault="0033735C">
      <w:pPr>
        <w:pStyle w:val="Innehll1"/>
        <w:rPr>
          <w:rFonts w:asciiTheme="minorHAnsi" w:eastAsiaTheme="minorEastAsia" w:hAnsiTheme="minorHAnsi" w:cstheme="minorBidi"/>
          <w:noProof/>
          <w:sz w:val="22"/>
          <w:szCs w:val="22"/>
        </w:rPr>
      </w:pPr>
      <w:hyperlink w:anchor="_Toc71538116" w:history="1">
        <w:r w:rsidR="00ED2F24" w:rsidRPr="007622FA">
          <w:rPr>
            <w:rStyle w:val="Hyperlnk"/>
            <w:noProof/>
          </w:rPr>
          <w:t>§ 20</w:t>
        </w:r>
        <w:r w:rsidR="00ED2F24">
          <w:rPr>
            <w:rFonts w:asciiTheme="minorHAnsi" w:eastAsiaTheme="minorEastAsia" w:hAnsiTheme="minorHAnsi" w:cstheme="minorBidi"/>
            <w:noProof/>
            <w:sz w:val="22"/>
            <w:szCs w:val="22"/>
          </w:rPr>
          <w:tab/>
        </w:r>
        <w:r w:rsidR="00ED2F24" w:rsidRPr="007622FA">
          <w:rPr>
            <w:rStyle w:val="Hyperlnk"/>
            <w:noProof/>
          </w:rPr>
          <w:t>Dnr 10096</w:t>
        </w:r>
      </w:hyperlink>
    </w:p>
    <w:p w:rsidR="00ED2F24" w:rsidRDefault="0033735C" w:rsidP="00421A62">
      <w:pPr>
        <w:pStyle w:val="Innehll2"/>
        <w:rPr>
          <w:rFonts w:asciiTheme="minorHAnsi" w:eastAsiaTheme="minorEastAsia" w:hAnsiTheme="minorHAnsi" w:cstheme="minorBidi"/>
          <w:szCs w:val="22"/>
        </w:rPr>
      </w:pPr>
      <w:hyperlink w:anchor="_Toc71538117" w:history="1">
        <w:r w:rsidR="00ED2F24" w:rsidRPr="007622FA">
          <w:rPr>
            <w:rStyle w:val="Hyperlnk"/>
          </w:rPr>
          <w:t>Fastställande av dagens föredragningslista</w:t>
        </w:r>
        <w:r w:rsidR="00ED2F24">
          <w:rPr>
            <w:webHidden/>
          </w:rPr>
          <w:tab/>
        </w:r>
        <w:r w:rsidR="00ED2F24">
          <w:rPr>
            <w:webHidden/>
          </w:rPr>
          <w:fldChar w:fldCharType="begin"/>
        </w:r>
        <w:r w:rsidR="00ED2F24">
          <w:rPr>
            <w:webHidden/>
          </w:rPr>
          <w:instrText xml:space="preserve"> PAGEREF _Toc71538117 \h </w:instrText>
        </w:r>
        <w:r w:rsidR="00ED2F24">
          <w:rPr>
            <w:webHidden/>
          </w:rPr>
        </w:r>
        <w:r w:rsidR="00ED2F24">
          <w:rPr>
            <w:webHidden/>
          </w:rPr>
          <w:fldChar w:fldCharType="separate"/>
        </w:r>
        <w:r w:rsidR="00ED2F24">
          <w:rPr>
            <w:webHidden/>
          </w:rPr>
          <w:t>4</w:t>
        </w:r>
        <w:r w:rsidR="00ED2F24">
          <w:rPr>
            <w:webHidden/>
          </w:rPr>
          <w:fldChar w:fldCharType="end"/>
        </w:r>
      </w:hyperlink>
    </w:p>
    <w:p w:rsidR="00ED2F24" w:rsidRDefault="0033735C">
      <w:pPr>
        <w:pStyle w:val="Innehll1"/>
        <w:rPr>
          <w:rFonts w:asciiTheme="minorHAnsi" w:eastAsiaTheme="minorEastAsia" w:hAnsiTheme="minorHAnsi" w:cstheme="minorBidi"/>
          <w:noProof/>
          <w:sz w:val="22"/>
          <w:szCs w:val="22"/>
        </w:rPr>
      </w:pPr>
      <w:hyperlink w:anchor="_Toc71538118" w:history="1">
        <w:r w:rsidR="00ED2F24" w:rsidRPr="007622FA">
          <w:rPr>
            <w:rStyle w:val="Hyperlnk"/>
            <w:noProof/>
          </w:rPr>
          <w:t>§ 21</w:t>
        </w:r>
        <w:r w:rsidR="00ED2F24">
          <w:rPr>
            <w:rFonts w:asciiTheme="minorHAnsi" w:eastAsiaTheme="minorEastAsia" w:hAnsiTheme="minorHAnsi" w:cstheme="minorBidi"/>
            <w:noProof/>
            <w:sz w:val="22"/>
            <w:szCs w:val="22"/>
          </w:rPr>
          <w:tab/>
        </w:r>
        <w:r w:rsidR="00ED2F24" w:rsidRPr="007622FA">
          <w:rPr>
            <w:rStyle w:val="Hyperlnk"/>
            <w:noProof/>
          </w:rPr>
          <w:t>Dnr 2020-000048</w:t>
        </w:r>
      </w:hyperlink>
    </w:p>
    <w:p w:rsidR="00ED2F24" w:rsidRDefault="0033735C" w:rsidP="00421A62">
      <w:pPr>
        <w:pStyle w:val="Innehll2"/>
        <w:rPr>
          <w:rFonts w:asciiTheme="minorHAnsi" w:eastAsiaTheme="minorEastAsia" w:hAnsiTheme="minorHAnsi" w:cstheme="minorBidi"/>
          <w:szCs w:val="22"/>
        </w:rPr>
      </w:pPr>
      <w:hyperlink w:anchor="_Toc71538119" w:history="1">
        <w:r w:rsidR="00ED2F24" w:rsidRPr="007622FA">
          <w:rPr>
            <w:rStyle w:val="Hyperlnk"/>
          </w:rPr>
          <w:t>Medborgarförslag gällande inhägnat område för hundlek Säffle</w:t>
        </w:r>
        <w:r w:rsidR="00ED2F24">
          <w:rPr>
            <w:webHidden/>
          </w:rPr>
          <w:tab/>
        </w:r>
        <w:r w:rsidR="00ED2F24">
          <w:rPr>
            <w:webHidden/>
          </w:rPr>
          <w:fldChar w:fldCharType="begin"/>
        </w:r>
        <w:r w:rsidR="00ED2F24">
          <w:rPr>
            <w:webHidden/>
          </w:rPr>
          <w:instrText xml:space="preserve"> PAGEREF _Toc71538119 \h </w:instrText>
        </w:r>
        <w:r w:rsidR="00ED2F24">
          <w:rPr>
            <w:webHidden/>
          </w:rPr>
        </w:r>
        <w:r w:rsidR="00ED2F24">
          <w:rPr>
            <w:webHidden/>
          </w:rPr>
          <w:fldChar w:fldCharType="separate"/>
        </w:r>
        <w:r w:rsidR="00ED2F24">
          <w:rPr>
            <w:webHidden/>
          </w:rPr>
          <w:t>5</w:t>
        </w:r>
        <w:r w:rsidR="00ED2F24">
          <w:rPr>
            <w:webHidden/>
          </w:rPr>
          <w:fldChar w:fldCharType="end"/>
        </w:r>
      </w:hyperlink>
    </w:p>
    <w:p w:rsidR="00ED2F24" w:rsidRDefault="0033735C">
      <w:pPr>
        <w:pStyle w:val="Innehll1"/>
        <w:rPr>
          <w:rFonts w:asciiTheme="minorHAnsi" w:eastAsiaTheme="minorEastAsia" w:hAnsiTheme="minorHAnsi" w:cstheme="minorBidi"/>
          <w:noProof/>
          <w:sz w:val="22"/>
          <w:szCs w:val="22"/>
        </w:rPr>
      </w:pPr>
      <w:hyperlink w:anchor="_Toc71538120" w:history="1">
        <w:r w:rsidR="00ED2F24" w:rsidRPr="007622FA">
          <w:rPr>
            <w:rStyle w:val="Hyperlnk"/>
            <w:noProof/>
          </w:rPr>
          <w:t>§ 22</w:t>
        </w:r>
        <w:r w:rsidR="00ED2F24">
          <w:rPr>
            <w:rFonts w:asciiTheme="minorHAnsi" w:eastAsiaTheme="minorEastAsia" w:hAnsiTheme="minorHAnsi" w:cstheme="minorBidi"/>
            <w:noProof/>
            <w:sz w:val="22"/>
            <w:szCs w:val="22"/>
          </w:rPr>
          <w:tab/>
        </w:r>
        <w:r w:rsidR="00ED2F24" w:rsidRPr="007622FA">
          <w:rPr>
            <w:rStyle w:val="Hyperlnk"/>
            <w:noProof/>
          </w:rPr>
          <w:t>Dnr 2021-000093</w:t>
        </w:r>
      </w:hyperlink>
    </w:p>
    <w:p w:rsidR="00ED2F24" w:rsidRDefault="0033735C" w:rsidP="00421A62">
      <w:pPr>
        <w:pStyle w:val="Innehll2"/>
        <w:rPr>
          <w:rFonts w:asciiTheme="minorHAnsi" w:eastAsiaTheme="minorEastAsia" w:hAnsiTheme="minorHAnsi" w:cstheme="minorBidi"/>
          <w:szCs w:val="22"/>
        </w:rPr>
      </w:pPr>
      <w:hyperlink w:anchor="_Toc71538121" w:history="1">
        <w:r w:rsidR="00ED2F24" w:rsidRPr="007622FA">
          <w:rPr>
            <w:rStyle w:val="Hyperlnk"/>
          </w:rPr>
          <w:t>Säffle kommuns föreskrifter om bärighetsklass i Säffle</w:t>
        </w:r>
        <w:r w:rsidR="00ED2F24">
          <w:rPr>
            <w:webHidden/>
          </w:rPr>
          <w:tab/>
        </w:r>
        <w:r w:rsidR="00ED2F24">
          <w:rPr>
            <w:webHidden/>
          </w:rPr>
          <w:fldChar w:fldCharType="begin"/>
        </w:r>
        <w:r w:rsidR="00ED2F24">
          <w:rPr>
            <w:webHidden/>
          </w:rPr>
          <w:instrText xml:space="preserve"> PAGEREF _Toc71538121 \h </w:instrText>
        </w:r>
        <w:r w:rsidR="00ED2F24">
          <w:rPr>
            <w:webHidden/>
          </w:rPr>
        </w:r>
        <w:r w:rsidR="00ED2F24">
          <w:rPr>
            <w:webHidden/>
          </w:rPr>
          <w:fldChar w:fldCharType="separate"/>
        </w:r>
        <w:r w:rsidR="00ED2F24">
          <w:rPr>
            <w:webHidden/>
          </w:rPr>
          <w:t>6</w:t>
        </w:r>
        <w:r w:rsidR="00ED2F24">
          <w:rPr>
            <w:webHidden/>
          </w:rPr>
          <w:fldChar w:fldCharType="end"/>
        </w:r>
      </w:hyperlink>
    </w:p>
    <w:p w:rsidR="00ED2F24" w:rsidRDefault="0033735C">
      <w:pPr>
        <w:pStyle w:val="Innehll1"/>
        <w:rPr>
          <w:rFonts w:asciiTheme="minorHAnsi" w:eastAsiaTheme="minorEastAsia" w:hAnsiTheme="minorHAnsi" w:cstheme="minorBidi"/>
          <w:noProof/>
          <w:sz w:val="22"/>
          <w:szCs w:val="22"/>
        </w:rPr>
      </w:pPr>
      <w:hyperlink w:anchor="_Toc71538122" w:history="1">
        <w:r w:rsidR="00ED2F24" w:rsidRPr="007622FA">
          <w:rPr>
            <w:rStyle w:val="Hyperlnk"/>
            <w:noProof/>
          </w:rPr>
          <w:t>§ 23</w:t>
        </w:r>
        <w:r w:rsidR="00ED2F24">
          <w:rPr>
            <w:rFonts w:asciiTheme="minorHAnsi" w:eastAsiaTheme="minorEastAsia" w:hAnsiTheme="minorHAnsi" w:cstheme="minorBidi"/>
            <w:noProof/>
            <w:sz w:val="22"/>
            <w:szCs w:val="22"/>
          </w:rPr>
          <w:tab/>
        </w:r>
        <w:r w:rsidR="00ED2F24" w:rsidRPr="007622FA">
          <w:rPr>
            <w:rStyle w:val="Hyperlnk"/>
            <w:noProof/>
          </w:rPr>
          <w:t>Dnr 2020-000358</w:t>
        </w:r>
      </w:hyperlink>
    </w:p>
    <w:p w:rsidR="00ED2F24" w:rsidRDefault="0033735C" w:rsidP="00421A62">
      <w:pPr>
        <w:pStyle w:val="Innehll2"/>
        <w:rPr>
          <w:rFonts w:asciiTheme="minorHAnsi" w:eastAsiaTheme="minorEastAsia" w:hAnsiTheme="minorHAnsi" w:cstheme="minorBidi"/>
          <w:szCs w:val="22"/>
        </w:rPr>
      </w:pPr>
      <w:hyperlink w:anchor="_Toc71538123" w:history="1">
        <w:r w:rsidR="00ED2F24" w:rsidRPr="007622FA">
          <w:rPr>
            <w:rStyle w:val="Hyperlnk"/>
          </w:rPr>
          <w:t>Medborgarförslag om trafikåtgärder vid Gamla kyrkan</w:t>
        </w:r>
        <w:r w:rsidR="00ED2F24">
          <w:rPr>
            <w:webHidden/>
          </w:rPr>
          <w:tab/>
        </w:r>
        <w:r w:rsidR="00ED2F24">
          <w:rPr>
            <w:webHidden/>
          </w:rPr>
          <w:fldChar w:fldCharType="begin"/>
        </w:r>
        <w:r w:rsidR="00ED2F24">
          <w:rPr>
            <w:webHidden/>
          </w:rPr>
          <w:instrText xml:space="preserve"> PAGEREF _Toc71538123 \h </w:instrText>
        </w:r>
        <w:r w:rsidR="00ED2F24">
          <w:rPr>
            <w:webHidden/>
          </w:rPr>
        </w:r>
        <w:r w:rsidR="00ED2F24">
          <w:rPr>
            <w:webHidden/>
          </w:rPr>
          <w:fldChar w:fldCharType="separate"/>
        </w:r>
        <w:r w:rsidR="00ED2F24">
          <w:rPr>
            <w:webHidden/>
          </w:rPr>
          <w:t>7</w:t>
        </w:r>
        <w:r w:rsidR="00ED2F24">
          <w:rPr>
            <w:webHidden/>
          </w:rPr>
          <w:fldChar w:fldCharType="end"/>
        </w:r>
      </w:hyperlink>
    </w:p>
    <w:p w:rsidR="00ED2F24" w:rsidRDefault="0033735C">
      <w:pPr>
        <w:pStyle w:val="Innehll1"/>
        <w:rPr>
          <w:rFonts w:asciiTheme="minorHAnsi" w:eastAsiaTheme="minorEastAsia" w:hAnsiTheme="minorHAnsi" w:cstheme="minorBidi"/>
          <w:noProof/>
          <w:sz w:val="22"/>
          <w:szCs w:val="22"/>
        </w:rPr>
      </w:pPr>
      <w:hyperlink w:anchor="_Toc71538124" w:history="1">
        <w:r w:rsidR="00ED2F24" w:rsidRPr="007622FA">
          <w:rPr>
            <w:rStyle w:val="Hyperlnk"/>
            <w:noProof/>
          </w:rPr>
          <w:t>§ 24</w:t>
        </w:r>
        <w:r w:rsidR="00ED2F24">
          <w:rPr>
            <w:rFonts w:asciiTheme="minorHAnsi" w:eastAsiaTheme="minorEastAsia" w:hAnsiTheme="minorHAnsi" w:cstheme="minorBidi"/>
            <w:noProof/>
            <w:sz w:val="22"/>
            <w:szCs w:val="22"/>
          </w:rPr>
          <w:tab/>
        </w:r>
        <w:r w:rsidR="00ED2F24" w:rsidRPr="007622FA">
          <w:rPr>
            <w:rStyle w:val="Hyperlnk"/>
            <w:noProof/>
          </w:rPr>
          <w:t>Dnr 2021-000105</w:t>
        </w:r>
      </w:hyperlink>
    </w:p>
    <w:p w:rsidR="00ED2F24" w:rsidRDefault="0033735C" w:rsidP="00421A62">
      <w:pPr>
        <w:pStyle w:val="Innehll2"/>
        <w:rPr>
          <w:rFonts w:asciiTheme="minorHAnsi" w:eastAsiaTheme="minorEastAsia" w:hAnsiTheme="minorHAnsi" w:cstheme="minorBidi"/>
          <w:szCs w:val="22"/>
        </w:rPr>
      </w:pPr>
      <w:hyperlink w:anchor="_Toc71538125" w:history="1">
        <w:r w:rsidR="00ED2F24" w:rsidRPr="007622FA">
          <w:rPr>
            <w:rStyle w:val="Hyperlnk"/>
          </w:rPr>
          <w:t>Rivning av gatubelysning utanför tättbebyggt område på Högåsgatan</w:t>
        </w:r>
        <w:r w:rsidR="00ED2F24">
          <w:rPr>
            <w:webHidden/>
          </w:rPr>
          <w:tab/>
        </w:r>
        <w:r w:rsidR="00ED2F24">
          <w:rPr>
            <w:webHidden/>
          </w:rPr>
          <w:fldChar w:fldCharType="begin"/>
        </w:r>
        <w:r w:rsidR="00ED2F24">
          <w:rPr>
            <w:webHidden/>
          </w:rPr>
          <w:instrText xml:space="preserve"> PAGEREF _Toc71538125 \h </w:instrText>
        </w:r>
        <w:r w:rsidR="00ED2F24">
          <w:rPr>
            <w:webHidden/>
          </w:rPr>
        </w:r>
        <w:r w:rsidR="00ED2F24">
          <w:rPr>
            <w:webHidden/>
          </w:rPr>
          <w:fldChar w:fldCharType="separate"/>
        </w:r>
        <w:r w:rsidR="00ED2F24">
          <w:rPr>
            <w:webHidden/>
          </w:rPr>
          <w:t>8</w:t>
        </w:r>
        <w:r w:rsidR="00ED2F24">
          <w:rPr>
            <w:webHidden/>
          </w:rPr>
          <w:fldChar w:fldCharType="end"/>
        </w:r>
      </w:hyperlink>
    </w:p>
    <w:p w:rsidR="00ED2F24" w:rsidRDefault="0033735C">
      <w:pPr>
        <w:pStyle w:val="Innehll1"/>
        <w:rPr>
          <w:rFonts w:asciiTheme="minorHAnsi" w:eastAsiaTheme="minorEastAsia" w:hAnsiTheme="minorHAnsi" w:cstheme="minorBidi"/>
          <w:noProof/>
          <w:sz w:val="22"/>
          <w:szCs w:val="22"/>
        </w:rPr>
      </w:pPr>
      <w:hyperlink w:anchor="_Toc71538126" w:history="1">
        <w:r w:rsidR="00ED2F24" w:rsidRPr="007622FA">
          <w:rPr>
            <w:rStyle w:val="Hyperlnk"/>
            <w:noProof/>
          </w:rPr>
          <w:t>§ 25</w:t>
        </w:r>
        <w:r w:rsidR="00ED2F24">
          <w:rPr>
            <w:rFonts w:asciiTheme="minorHAnsi" w:eastAsiaTheme="minorEastAsia" w:hAnsiTheme="minorHAnsi" w:cstheme="minorBidi"/>
            <w:noProof/>
            <w:sz w:val="22"/>
            <w:szCs w:val="22"/>
          </w:rPr>
          <w:tab/>
        </w:r>
        <w:r w:rsidR="00ED2F24" w:rsidRPr="007622FA">
          <w:rPr>
            <w:rStyle w:val="Hyperlnk"/>
            <w:noProof/>
          </w:rPr>
          <w:t>Dnr 2021-000079</w:t>
        </w:r>
      </w:hyperlink>
    </w:p>
    <w:p w:rsidR="00ED2F24" w:rsidRDefault="0033735C" w:rsidP="00421A62">
      <w:pPr>
        <w:pStyle w:val="Innehll2"/>
        <w:rPr>
          <w:rFonts w:asciiTheme="minorHAnsi" w:eastAsiaTheme="minorEastAsia" w:hAnsiTheme="minorHAnsi" w:cstheme="minorBidi"/>
          <w:szCs w:val="22"/>
        </w:rPr>
      </w:pPr>
      <w:hyperlink w:anchor="_Toc71538127" w:history="1">
        <w:r w:rsidR="00ED2F24" w:rsidRPr="007622FA">
          <w:rPr>
            <w:rStyle w:val="Hyperlnk"/>
          </w:rPr>
          <w:t>Ny avfallsföreskrift för Åmåls kommun</w:t>
        </w:r>
        <w:r w:rsidR="00ED2F24">
          <w:rPr>
            <w:webHidden/>
          </w:rPr>
          <w:tab/>
        </w:r>
        <w:r w:rsidR="00ED2F24">
          <w:rPr>
            <w:webHidden/>
          </w:rPr>
          <w:fldChar w:fldCharType="begin"/>
        </w:r>
        <w:r w:rsidR="00ED2F24">
          <w:rPr>
            <w:webHidden/>
          </w:rPr>
          <w:instrText xml:space="preserve"> PAGEREF _Toc71538127 \h </w:instrText>
        </w:r>
        <w:r w:rsidR="00ED2F24">
          <w:rPr>
            <w:webHidden/>
          </w:rPr>
        </w:r>
        <w:r w:rsidR="00ED2F24">
          <w:rPr>
            <w:webHidden/>
          </w:rPr>
          <w:fldChar w:fldCharType="separate"/>
        </w:r>
        <w:r w:rsidR="00ED2F24">
          <w:rPr>
            <w:webHidden/>
          </w:rPr>
          <w:t>10</w:t>
        </w:r>
        <w:r w:rsidR="00ED2F24">
          <w:rPr>
            <w:webHidden/>
          </w:rPr>
          <w:fldChar w:fldCharType="end"/>
        </w:r>
      </w:hyperlink>
    </w:p>
    <w:p w:rsidR="00ED2F24" w:rsidRDefault="0033735C">
      <w:pPr>
        <w:pStyle w:val="Innehll1"/>
        <w:rPr>
          <w:rFonts w:asciiTheme="minorHAnsi" w:eastAsiaTheme="minorEastAsia" w:hAnsiTheme="minorHAnsi" w:cstheme="minorBidi"/>
          <w:noProof/>
          <w:sz w:val="22"/>
          <w:szCs w:val="22"/>
        </w:rPr>
      </w:pPr>
      <w:hyperlink w:anchor="_Toc71538128" w:history="1">
        <w:r w:rsidR="00ED2F24" w:rsidRPr="007622FA">
          <w:rPr>
            <w:rStyle w:val="Hyperlnk"/>
            <w:noProof/>
          </w:rPr>
          <w:t>§ 26</w:t>
        </w:r>
        <w:r w:rsidR="00ED2F24">
          <w:rPr>
            <w:rFonts w:asciiTheme="minorHAnsi" w:eastAsiaTheme="minorEastAsia" w:hAnsiTheme="minorHAnsi" w:cstheme="minorBidi"/>
            <w:noProof/>
            <w:sz w:val="22"/>
            <w:szCs w:val="22"/>
          </w:rPr>
          <w:tab/>
        </w:r>
        <w:r w:rsidR="00ED2F24" w:rsidRPr="007622FA">
          <w:rPr>
            <w:rStyle w:val="Hyperlnk"/>
            <w:noProof/>
          </w:rPr>
          <w:t>Dnr 2021-000080</w:t>
        </w:r>
      </w:hyperlink>
    </w:p>
    <w:p w:rsidR="00ED2F24" w:rsidRDefault="0033735C" w:rsidP="00421A62">
      <w:pPr>
        <w:pStyle w:val="Innehll2"/>
        <w:rPr>
          <w:rFonts w:asciiTheme="minorHAnsi" w:eastAsiaTheme="minorEastAsia" w:hAnsiTheme="minorHAnsi" w:cstheme="minorBidi"/>
          <w:szCs w:val="22"/>
        </w:rPr>
      </w:pPr>
      <w:hyperlink w:anchor="_Toc71538129" w:history="1">
        <w:r w:rsidR="00ED2F24" w:rsidRPr="007622FA">
          <w:rPr>
            <w:rStyle w:val="Hyperlnk"/>
          </w:rPr>
          <w:t>Ny avfallsföreskrift för Säffle kommun</w:t>
        </w:r>
        <w:r w:rsidR="00ED2F24">
          <w:rPr>
            <w:webHidden/>
          </w:rPr>
          <w:tab/>
        </w:r>
        <w:r w:rsidR="00ED2F24">
          <w:rPr>
            <w:webHidden/>
          </w:rPr>
          <w:fldChar w:fldCharType="begin"/>
        </w:r>
        <w:r w:rsidR="00ED2F24">
          <w:rPr>
            <w:webHidden/>
          </w:rPr>
          <w:instrText xml:space="preserve"> PAGEREF _Toc71538129 \h </w:instrText>
        </w:r>
        <w:r w:rsidR="00ED2F24">
          <w:rPr>
            <w:webHidden/>
          </w:rPr>
        </w:r>
        <w:r w:rsidR="00ED2F24">
          <w:rPr>
            <w:webHidden/>
          </w:rPr>
          <w:fldChar w:fldCharType="separate"/>
        </w:r>
        <w:r w:rsidR="00ED2F24">
          <w:rPr>
            <w:webHidden/>
          </w:rPr>
          <w:t>12</w:t>
        </w:r>
        <w:r w:rsidR="00ED2F24">
          <w:rPr>
            <w:webHidden/>
          </w:rPr>
          <w:fldChar w:fldCharType="end"/>
        </w:r>
      </w:hyperlink>
    </w:p>
    <w:p w:rsidR="00ED2F24" w:rsidRDefault="0033735C">
      <w:pPr>
        <w:pStyle w:val="Innehll1"/>
        <w:rPr>
          <w:rFonts w:asciiTheme="minorHAnsi" w:eastAsiaTheme="minorEastAsia" w:hAnsiTheme="minorHAnsi" w:cstheme="minorBidi"/>
          <w:noProof/>
          <w:sz w:val="22"/>
          <w:szCs w:val="22"/>
        </w:rPr>
      </w:pPr>
      <w:hyperlink w:anchor="_Toc71538130" w:history="1">
        <w:r w:rsidR="00ED2F24" w:rsidRPr="007622FA">
          <w:rPr>
            <w:rStyle w:val="Hyperlnk"/>
            <w:noProof/>
          </w:rPr>
          <w:t>§ 27</w:t>
        </w:r>
        <w:r w:rsidR="00ED2F24">
          <w:rPr>
            <w:rFonts w:asciiTheme="minorHAnsi" w:eastAsiaTheme="minorEastAsia" w:hAnsiTheme="minorHAnsi" w:cstheme="minorBidi"/>
            <w:noProof/>
            <w:sz w:val="22"/>
            <w:szCs w:val="22"/>
          </w:rPr>
          <w:tab/>
        </w:r>
        <w:r w:rsidR="00ED2F24" w:rsidRPr="007622FA">
          <w:rPr>
            <w:rStyle w:val="Hyperlnk"/>
            <w:noProof/>
          </w:rPr>
          <w:t>Dnr 10711</w:t>
        </w:r>
      </w:hyperlink>
    </w:p>
    <w:p w:rsidR="00ED2F24" w:rsidRDefault="0033735C" w:rsidP="00421A62">
      <w:pPr>
        <w:pStyle w:val="Innehll2"/>
        <w:rPr>
          <w:rFonts w:asciiTheme="minorHAnsi" w:eastAsiaTheme="minorEastAsia" w:hAnsiTheme="minorHAnsi" w:cstheme="minorBidi"/>
          <w:szCs w:val="22"/>
        </w:rPr>
      </w:pPr>
      <w:hyperlink w:anchor="_Toc71538131" w:history="1">
        <w:r w:rsidR="00ED2F24" w:rsidRPr="007622FA">
          <w:rPr>
            <w:rStyle w:val="Hyperlnk"/>
          </w:rPr>
          <w:t>Information och rapporter</w:t>
        </w:r>
        <w:r w:rsidR="00ED2F24">
          <w:rPr>
            <w:webHidden/>
          </w:rPr>
          <w:tab/>
        </w:r>
        <w:r w:rsidR="00ED2F24">
          <w:rPr>
            <w:webHidden/>
          </w:rPr>
          <w:fldChar w:fldCharType="begin"/>
        </w:r>
        <w:r w:rsidR="00ED2F24">
          <w:rPr>
            <w:webHidden/>
          </w:rPr>
          <w:instrText xml:space="preserve"> PAGEREF _Toc71538131 \h </w:instrText>
        </w:r>
        <w:r w:rsidR="00ED2F24">
          <w:rPr>
            <w:webHidden/>
          </w:rPr>
        </w:r>
        <w:r w:rsidR="00ED2F24">
          <w:rPr>
            <w:webHidden/>
          </w:rPr>
          <w:fldChar w:fldCharType="separate"/>
        </w:r>
        <w:r w:rsidR="00ED2F24">
          <w:rPr>
            <w:webHidden/>
          </w:rPr>
          <w:t>14</w:t>
        </w:r>
        <w:r w:rsidR="00ED2F24">
          <w:rPr>
            <w:webHidden/>
          </w:rPr>
          <w:fldChar w:fldCharType="end"/>
        </w:r>
      </w:hyperlink>
    </w:p>
    <w:p w:rsidR="00220DD9" w:rsidRPr="00220DD9" w:rsidRDefault="003F12A8" w:rsidP="003F12A8">
      <w:r>
        <w:fldChar w:fldCharType="end"/>
      </w:r>
    </w:p>
    <w:p w:rsidR="004407CA" w:rsidRDefault="004407CA" w:rsidP="004407CA">
      <w:pPr>
        <w:pStyle w:val="Paragrafnummer"/>
      </w:pPr>
      <w:bookmarkStart w:id="2" w:name="Paragraf1"/>
      <w:bookmarkStart w:id="3" w:name="_Toc303762302"/>
      <w:bookmarkStart w:id="4" w:name="_Toc303762415"/>
      <w:bookmarkStart w:id="5" w:name="_Toc303762734"/>
      <w:bookmarkStart w:id="6" w:name="_Toc303762813"/>
      <w:bookmarkStart w:id="7" w:name="_Toc303764335"/>
      <w:bookmarkStart w:id="8" w:name="_Toc71538114"/>
      <w:bookmarkEnd w:id="2"/>
      <w:r>
        <w:lastRenderedPageBreak/>
        <w:t xml:space="preserve">§ </w:t>
      </w:r>
      <w:r w:rsidR="00ED2F24" w:rsidRPr="00BA0035">
        <w:t>19</w:t>
      </w:r>
      <w:r>
        <w:tab/>
        <w:t xml:space="preserve">Dnr </w:t>
      </w:r>
      <w:bookmarkEnd w:id="3"/>
      <w:bookmarkEnd w:id="4"/>
      <w:bookmarkEnd w:id="5"/>
      <w:bookmarkEnd w:id="6"/>
      <w:bookmarkEnd w:id="7"/>
      <w:r w:rsidR="00ED2F24" w:rsidRPr="00BA0035">
        <w:t>10668</w:t>
      </w:r>
      <w:bookmarkEnd w:id="8"/>
      <w:r w:rsidR="00ED2F24">
        <w:t xml:space="preserve"> </w:t>
      </w:r>
    </w:p>
    <w:p w:rsidR="004407CA" w:rsidRPr="00BA066B" w:rsidRDefault="00ED2F24" w:rsidP="004407CA">
      <w:pPr>
        <w:pStyle w:val="Rubrik1"/>
      </w:pPr>
      <w:bookmarkStart w:id="9" w:name="_Toc303762303"/>
      <w:bookmarkStart w:id="10" w:name="_Toc303762416"/>
      <w:bookmarkStart w:id="11" w:name="_Toc303762533"/>
      <w:bookmarkStart w:id="12" w:name="_Toc303762735"/>
      <w:bookmarkStart w:id="13" w:name="_Toc303762814"/>
      <w:bookmarkStart w:id="14" w:name="_Toc303764336"/>
      <w:bookmarkStart w:id="15" w:name="_Toc71538115"/>
      <w:r w:rsidRPr="00BA0035">
        <w:t>Val av protokolljusterare</w:t>
      </w:r>
      <w:bookmarkEnd w:id="9"/>
      <w:bookmarkEnd w:id="10"/>
      <w:bookmarkEnd w:id="11"/>
      <w:bookmarkEnd w:id="12"/>
      <w:bookmarkEnd w:id="13"/>
      <w:bookmarkEnd w:id="14"/>
      <w:bookmarkEnd w:id="15"/>
    </w:p>
    <w:p w:rsidR="004407CA" w:rsidRDefault="004407CA" w:rsidP="004407CA">
      <w:pPr>
        <w:pStyle w:val="Rubrik2"/>
        <w:spacing w:before="119" w:after="62"/>
        <w:rPr>
          <w:rFonts w:cs="Arial"/>
          <w:szCs w:val="24"/>
        </w:rPr>
      </w:pPr>
      <w:r>
        <w:rPr>
          <w:rFonts w:cs="Arial"/>
          <w:szCs w:val="24"/>
        </w:rPr>
        <w:t>Ärendebeskrivning</w:t>
      </w:r>
    </w:p>
    <w:p w:rsidR="00ED2F24" w:rsidRPr="003F3640" w:rsidRDefault="00ED2F24" w:rsidP="00ED2F24">
      <w:pPr>
        <w:pStyle w:val="Brdtext"/>
      </w:pPr>
      <w:bookmarkStart w:id="16" w:name="Komplettering1"/>
      <w:bookmarkEnd w:id="16"/>
      <w:r w:rsidRPr="00ED2F24">
        <w:t>Val av protokolljusterare.</w:t>
      </w:r>
      <w:bookmarkStart w:id="17" w:name="Komplettering1Slut"/>
      <w:bookmarkEnd w:id="17"/>
      <w:r w:rsidRPr="003F3640">
        <w:t xml:space="preserve"> </w:t>
      </w:r>
    </w:p>
    <w:p w:rsidR="004407CA" w:rsidRDefault="007B337A" w:rsidP="004407CA">
      <w:pPr>
        <w:pStyle w:val="Rubrik2"/>
      </w:pPr>
      <w:r>
        <w:t>Förslag till beslut på sammanträdet</w:t>
      </w:r>
    </w:p>
    <w:p w:rsidR="00ED2F24" w:rsidRDefault="00ED2F24" w:rsidP="00ED2F24">
      <w:pPr>
        <w:pStyle w:val="Brdtext"/>
      </w:pPr>
      <w:bookmarkStart w:id="18" w:name="Yrkande1"/>
      <w:bookmarkEnd w:id="18"/>
      <w:r w:rsidRPr="00ED2F24">
        <w:t xml:space="preserve">Nina Andersson (M): Arbetsutskottet beslutar välja Jerome Davidsson (S) till protokolljusterare. </w:t>
      </w:r>
      <w:bookmarkStart w:id="19" w:name="Yrkande1Slut"/>
      <w:bookmarkEnd w:id="19"/>
    </w:p>
    <w:p w:rsidR="004407CA" w:rsidRDefault="004407CA" w:rsidP="004407CA">
      <w:pPr>
        <w:pStyle w:val="Rubrik2"/>
        <w:tabs>
          <w:tab w:val="left" w:pos="1701"/>
        </w:tabs>
        <w:spacing w:before="119" w:after="62"/>
        <w:rPr>
          <w:rFonts w:cs="Arial"/>
          <w:szCs w:val="24"/>
        </w:rPr>
      </w:pPr>
      <w:r>
        <w:rPr>
          <w:rFonts w:cs="Arial"/>
          <w:szCs w:val="24"/>
        </w:rPr>
        <w:t>Beslut</w:t>
      </w:r>
    </w:p>
    <w:p w:rsidR="00ED2F24" w:rsidRDefault="00ED2F24" w:rsidP="00ED2F24">
      <w:pPr>
        <w:pStyle w:val="Brdtext"/>
      </w:pPr>
      <w:bookmarkStart w:id="20" w:name="Beslut1"/>
      <w:bookmarkEnd w:id="20"/>
      <w:r w:rsidRPr="00ED2F24">
        <w:t>Arbetsutskottet beslutar välja Jerome Davidsson (S) till protokolljusterare.</w:t>
      </w:r>
      <w:bookmarkStart w:id="21" w:name="Beslut1Slut"/>
      <w:bookmarkEnd w:id="21"/>
      <w:r>
        <w:t xml:space="preserve"> </w:t>
      </w:r>
    </w:p>
    <w:p w:rsidR="00ED2F24" w:rsidRDefault="00ED2F24" w:rsidP="004407CA">
      <w:pPr>
        <w:pStyle w:val="Brdtext"/>
      </w:pPr>
      <w:bookmarkStart w:id="22" w:name="Paragraf1Slut"/>
      <w:bookmarkEnd w:id="22"/>
    </w:p>
    <w:p w:rsidR="00ED2F24" w:rsidRDefault="00ED2F24" w:rsidP="00ED2F24">
      <w:pPr>
        <w:pStyle w:val="Paragrafnummer"/>
      </w:pPr>
      <w:bookmarkStart w:id="23" w:name="Paragraf2"/>
      <w:bookmarkStart w:id="24" w:name="_Toc71538116"/>
      <w:bookmarkEnd w:id="23"/>
      <w:r>
        <w:lastRenderedPageBreak/>
        <w:t xml:space="preserve">§ </w:t>
      </w:r>
      <w:r w:rsidRPr="00BA0035">
        <w:t>20</w:t>
      </w:r>
      <w:r>
        <w:tab/>
        <w:t xml:space="preserve">Dnr </w:t>
      </w:r>
      <w:r w:rsidRPr="00BA0035">
        <w:t>10096</w:t>
      </w:r>
      <w:bookmarkEnd w:id="24"/>
      <w:r>
        <w:t xml:space="preserve"> </w:t>
      </w:r>
    </w:p>
    <w:p w:rsidR="00ED2F24" w:rsidRPr="00BA066B" w:rsidRDefault="00ED2F24" w:rsidP="00ED2F24">
      <w:pPr>
        <w:pStyle w:val="Rubrik1"/>
      </w:pPr>
      <w:bookmarkStart w:id="25" w:name="_Toc71538117"/>
      <w:r w:rsidRPr="00BA0035">
        <w:t>Fastställande av dagens föredragningslista</w:t>
      </w:r>
      <w:bookmarkEnd w:id="25"/>
    </w:p>
    <w:p w:rsidR="00ED2F24" w:rsidRDefault="00ED2F24" w:rsidP="00ED2F24">
      <w:pPr>
        <w:pStyle w:val="Rubrik2"/>
        <w:spacing w:before="119" w:after="62"/>
        <w:rPr>
          <w:rFonts w:cs="Arial"/>
          <w:szCs w:val="24"/>
        </w:rPr>
      </w:pPr>
      <w:r>
        <w:rPr>
          <w:rFonts w:cs="Arial"/>
          <w:szCs w:val="24"/>
        </w:rPr>
        <w:t>Ärendebeskrivning</w:t>
      </w:r>
    </w:p>
    <w:p w:rsidR="00ED2F24" w:rsidRPr="003F3640" w:rsidRDefault="00ED2F24" w:rsidP="00ED2F24">
      <w:pPr>
        <w:pStyle w:val="Brdtext"/>
      </w:pPr>
      <w:bookmarkStart w:id="26" w:name="Komplettering2"/>
      <w:bookmarkEnd w:id="26"/>
      <w:r w:rsidRPr="00ED2F24">
        <w:t>Fastställande av dagens föredragningslista.</w:t>
      </w:r>
      <w:bookmarkStart w:id="27" w:name="Komplettering2Slut"/>
      <w:bookmarkEnd w:id="27"/>
      <w:r w:rsidRPr="003F3640">
        <w:t xml:space="preserve"> </w:t>
      </w:r>
    </w:p>
    <w:p w:rsidR="00ED2F24" w:rsidRDefault="00ED2F24" w:rsidP="00ED2F24">
      <w:pPr>
        <w:pStyle w:val="Rubrik2"/>
      </w:pPr>
      <w:r>
        <w:t>Förslag till beslut på sammanträdet</w:t>
      </w:r>
    </w:p>
    <w:p w:rsidR="00ED2F24" w:rsidRDefault="00ED2F24" w:rsidP="00ED2F24">
      <w:pPr>
        <w:pStyle w:val="Brdtext"/>
      </w:pPr>
      <w:bookmarkStart w:id="28" w:name="Yrkande2"/>
      <w:bookmarkEnd w:id="28"/>
      <w:r w:rsidRPr="00ED2F24">
        <w:t>Nina Andersson (M): Arbetsutskottet beslutar fastställa dagens föredragningslista.</w:t>
      </w:r>
      <w:bookmarkStart w:id="29" w:name="Yrkande2Slut"/>
      <w:bookmarkEnd w:id="29"/>
      <w:r>
        <w:t xml:space="preserve"> </w:t>
      </w:r>
    </w:p>
    <w:p w:rsidR="00ED2F24" w:rsidRDefault="00ED2F24" w:rsidP="00ED2F24">
      <w:pPr>
        <w:pStyle w:val="Rubrik2"/>
        <w:tabs>
          <w:tab w:val="left" w:pos="1701"/>
        </w:tabs>
        <w:spacing w:before="119" w:after="62"/>
        <w:rPr>
          <w:rFonts w:cs="Arial"/>
          <w:szCs w:val="24"/>
        </w:rPr>
      </w:pPr>
      <w:r>
        <w:rPr>
          <w:rFonts w:cs="Arial"/>
          <w:szCs w:val="24"/>
        </w:rPr>
        <w:t>Beslut</w:t>
      </w:r>
    </w:p>
    <w:p w:rsidR="00ED2F24" w:rsidRDefault="00ED2F24" w:rsidP="00ED2F24">
      <w:pPr>
        <w:pStyle w:val="Brdtext"/>
      </w:pPr>
      <w:bookmarkStart w:id="30" w:name="Beslut2"/>
      <w:bookmarkEnd w:id="30"/>
      <w:r w:rsidRPr="00ED2F24">
        <w:t xml:space="preserve">Arbetsutskottet beslutar fastställa dagens föredragningslista. </w:t>
      </w:r>
      <w:bookmarkStart w:id="31" w:name="Beslut2Slut"/>
      <w:bookmarkEnd w:id="31"/>
    </w:p>
    <w:p w:rsidR="00ED2F24" w:rsidRDefault="00ED2F24" w:rsidP="00ED2F24">
      <w:pPr>
        <w:pStyle w:val="Brdtext"/>
      </w:pPr>
      <w:bookmarkStart w:id="32" w:name="Paragraf2Slut"/>
      <w:bookmarkEnd w:id="32"/>
    </w:p>
    <w:p w:rsidR="00ED2F24" w:rsidRDefault="00ED2F24" w:rsidP="00ED2F24">
      <w:pPr>
        <w:pStyle w:val="Paragrafnummer"/>
      </w:pPr>
      <w:bookmarkStart w:id="33" w:name="Paragraf3"/>
      <w:bookmarkStart w:id="34" w:name="_Toc71538118"/>
      <w:bookmarkEnd w:id="33"/>
      <w:r>
        <w:lastRenderedPageBreak/>
        <w:t xml:space="preserve">§ </w:t>
      </w:r>
      <w:r w:rsidRPr="00BA0035">
        <w:t>21</w:t>
      </w:r>
      <w:r>
        <w:tab/>
        <w:t xml:space="preserve">Dnr </w:t>
      </w:r>
      <w:r w:rsidRPr="00BA0035">
        <w:t>2020-000048</w:t>
      </w:r>
      <w:bookmarkEnd w:id="34"/>
      <w:r>
        <w:t xml:space="preserve"> </w:t>
      </w:r>
    </w:p>
    <w:p w:rsidR="00ED2F24" w:rsidRPr="00BA066B" w:rsidRDefault="00ED2F24" w:rsidP="00ED2F24">
      <w:pPr>
        <w:pStyle w:val="Rubrik1"/>
      </w:pPr>
      <w:bookmarkStart w:id="35" w:name="_Toc71538119"/>
      <w:r w:rsidRPr="00BA0035">
        <w:t xml:space="preserve">Medborgarförslag gällande inhägnat område för </w:t>
      </w:r>
      <w:proofErr w:type="spellStart"/>
      <w:r w:rsidRPr="00BA0035">
        <w:t>hundlek</w:t>
      </w:r>
      <w:proofErr w:type="spellEnd"/>
      <w:r w:rsidRPr="00BA0035">
        <w:t xml:space="preserve"> Säffle</w:t>
      </w:r>
      <w:bookmarkEnd w:id="35"/>
    </w:p>
    <w:p w:rsidR="00ED2F24" w:rsidRDefault="00ED2F24" w:rsidP="00ED2F24">
      <w:pPr>
        <w:pStyle w:val="Rubrik2"/>
        <w:spacing w:before="119" w:after="62"/>
        <w:rPr>
          <w:rFonts w:cs="Arial"/>
          <w:szCs w:val="24"/>
        </w:rPr>
      </w:pPr>
      <w:r>
        <w:rPr>
          <w:rFonts w:cs="Arial"/>
          <w:szCs w:val="24"/>
        </w:rPr>
        <w:t>Ärendebeskrivning</w:t>
      </w:r>
    </w:p>
    <w:p w:rsidR="00ED2F24" w:rsidRPr="003F3640" w:rsidRDefault="00ED2F24" w:rsidP="00ED2F24">
      <w:pPr>
        <w:pStyle w:val="Brdtext"/>
      </w:pPr>
      <w:bookmarkStart w:id="36" w:name="Komplettering3"/>
      <w:bookmarkEnd w:id="36"/>
      <w:r w:rsidRPr="00ED2F24">
        <w:t xml:space="preserve">Ett medborgarförslag inkom den 2020-01-17. Förslagsställarna vill få till stånd ett inhägnat område för </w:t>
      </w:r>
      <w:proofErr w:type="spellStart"/>
      <w:r w:rsidRPr="00ED2F24">
        <w:t>hundlek</w:t>
      </w:r>
      <w:proofErr w:type="spellEnd"/>
      <w:r w:rsidRPr="00ED2F24">
        <w:t xml:space="preserve"> i Säffle.</w:t>
      </w:r>
      <w:bookmarkStart w:id="37" w:name="Komplettering3Slut"/>
      <w:bookmarkEnd w:id="37"/>
      <w:r w:rsidRPr="003F3640">
        <w:t xml:space="preserve"> </w:t>
      </w:r>
    </w:p>
    <w:p w:rsidR="00ED2F24" w:rsidRDefault="00ED2F24" w:rsidP="00ED2F24">
      <w:pPr>
        <w:pStyle w:val="Rubrik2"/>
        <w:tabs>
          <w:tab w:val="left" w:pos="1701"/>
        </w:tabs>
        <w:spacing w:before="119" w:after="62"/>
        <w:rPr>
          <w:rFonts w:cs="Arial"/>
          <w:szCs w:val="24"/>
        </w:rPr>
      </w:pPr>
      <w:r>
        <w:rPr>
          <w:rFonts w:cs="Arial"/>
          <w:szCs w:val="24"/>
        </w:rPr>
        <w:t>Beslutsunderlag</w:t>
      </w:r>
    </w:p>
    <w:p w:rsidR="00ED2F24" w:rsidRPr="00ED2F24" w:rsidRDefault="00ED2F24" w:rsidP="00ED2F24">
      <w:pPr>
        <w:pStyle w:val="Brdtext"/>
      </w:pPr>
      <w:bookmarkStart w:id="38" w:name="Förslag3"/>
      <w:bookmarkEnd w:id="38"/>
      <w:r w:rsidRPr="00ED2F24">
        <w:t>Teknik- och fritidsförvaltningens tjänsteyttrande, 2021-03-24</w:t>
      </w:r>
    </w:p>
    <w:p w:rsidR="00ED2F24" w:rsidRPr="00ED2F24" w:rsidRDefault="00ED2F24" w:rsidP="00ED2F24">
      <w:pPr>
        <w:pStyle w:val="Brdtext"/>
      </w:pPr>
      <w:r w:rsidRPr="00ED2F24">
        <w:t>Karta hundrastgård</w:t>
      </w:r>
    </w:p>
    <w:p w:rsidR="00ED2F24" w:rsidRPr="00ED2F24" w:rsidRDefault="00ED2F24" w:rsidP="00ED2F24">
      <w:pPr>
        <w:pStyle w:val="Brdtext"/>
      </w:pPr>
      <w:r w:rsidRPr="00ED2F24">
        <w:t>Skrivelse Säffle brukshundklubb, 2020-02-06</w:t>
      </w:r>
    </w:p>
    <w:p w:rsidR="00ED2F24" w:rsidRPr="00ED2F24" w:rsidRDefault="00ED2F24" w:rsidP="00ED2F24">
      <w:pPr>
        <w:pStyle w:val="Brdtext"/>
      </w:pPr>
      <w:r w:rsidRPr="00ED2F24">
        <w:t xml:space="preserve">Medborgarförslag 2020-01-17 Eva Dahlström/Gunilla Friden. </w:t>
      </w:r>
    </w:p>
    <w:p w:rsidR="00ED2F24" w:rsidRDefault="00ED2F24" w:rsidP="00ED2F24">
      <w:pPr>
        <w:pStyle w:val="Brdtext"/>
      </w:pPr>
      <w:r w:rsidRPr="00ED2F24">
        <w:t>Protokollsutdrag kommunfullmäktige §</w:t>
      </w:r>
      <w:r w:rsidR="00421A62">
        <w:t xml:space="preserve"> </w:t>
      </w:r>
      <w:r w:rsidRPr="00ED2F24">
        <w:t>13, 2020-02-03</w:t>
      </w:r>
      <w:bookmarkStart w:id="39" w:name="Förslag3Slut"/>
      <w:bookmarkEnd w:id="39"/>
    </w:p>
    <w:p w:rsidR="00ED2F24" w:rsidRDefault="00ED2F24" w:rsidP="00ED2F24">
      <w:pPr>
        <w:pStyle w:val="Rubrik2"/>
      </w:pPr>
      <w:r>
        <w:t>Förslag till beslut på sammanträdet</w:t>
      </w:r>
    </w:p>
    <w:p w:rsidR="00ED2F24" w:rsidRDefault="00ED2F24" w:rsidP="00ED2F24">
      <w:pPr>
        <w:pStyle w:val="Brdtext"/>
      </w:pPr>
      <w:bookmarkStart w:id="40" w:name="Yrkande3"/>
      <w:bookmarkEnd w:id="40"/>
      <w:r w:rsidRPr="00ED2F24">
        <w:t xml:space="preserve">Nina Andersson (M): Arbetsutskottet beslutar i enlighet med förvaltningens förslag. </w:t>
      </w:r>
      <w:bookmarkStart w:id="41" w:name="Yrkande3Slut"/>
      <w:bookmarkEnd w:id="41"/>
    </w:p>
    <w:p w:rsidR="00ED2F24" w:rsidRDefault="00ED2F24" w:rsidP="00ED2F24">
      <w:pPr>
        <w:pStyle w:val="Rubrik2"/>
        <w:tabs>
          <w:tab w:val="left" w:pos="1701"/>
        </w:tabs>
        <w:spacing w:before="119" w:after="62"/>
        <w:rPr>
          <w:rFonts w:cs="Arial"/>
          <w:szCs w:val="24"/>
        </w:rPr>
      </w:pPr>
      <w:r>
        <w:rPr>
          <w:rFonts w:cs="Arial"/>
          <w:szCs w:val="24"/>
        </w:rPr>
        <w:t>Beslut</w:t>
      </w:r>
    </w:p>
    <w:p w:rsidR="00ED2F24" w:rsidRPr="00ED2F24" w:rsidRDefault="00ED2F24" w:rsidP="00ED2F24">
      <w:pPr>
        <w:pStyle w:val="Brdtext"/>
      </w:pPr>
      <w:bookmarkStart w:id="42" w:name="Beslut3"/>
      <w:bookmarkEnd w:id="42"/>
      <w:r w:rsidRPr="00ED2F24">
        <w:t>Arbetsutskottets förslag till beslut:</w:t>
      </w:r>
    </w:p>
    <w:p w:rsidR="00ED2F24" w:rsidRDefault="00ED2F24" w:rsidP="00ED2F24">
      <w:pPr>
        <w:pStyle w:val="Brdtext"/>
      </w:pPr>
      <w:r w:rsidRPr="00ED2F24">
        <w:t>Teknik- och fritidsnämnden bifaller medborgarförslaget.</w:t>
      </w:r>
      <w:bookmarkStart w:id="43" w:name="Beslut3Slut"/>
      <w:bookmarkEnd w:id="43"/>
    </w:p>
    <w:p w:rsidR="00ED2F24" w:rsidRDefault="00ED2F24" w:rsidP="00ED2F24">
      <w:pPr>
        <w:pStyle w:val="Brdtext"/>
      </w:pPr>
      <w:bookmarkStart w:id="44" w:name="Paragraf3Slut"/>
      <w:bookmarkEnd w:id="44"/>
    </w:p>
    <w:p w:rsidR="00ED2F24" w:rsidRDefault="00ED2F24" w:rsidP="00ED2F24">
      <w:pPr>
        <w:pStyle w:val="Paragrafnummer"/>
      </w:pPr>
      <w:bookmarkStart w:id="45" w:name="Paragraf4"/>
      <w:bookmarkStart w:id="46" w:name="_Toc71538120"/>
      <w:bookmarkEnd w:id="45"/>
      <w:r>
        <w:lastRenderedPageBreak/>
        <w:t xml:space="preserve">§ </w:t>
      </w:r>
      <w:r w:rsidRPr="00BA0035">
        <w:t>22</w:t>
      </w:r>
      <w:r>
        <w:tab/>
        <w:t xml:space="preserve">Dnr </w:t>
      </w:r>
      <w:r w:rsidRPr="00BA0035">
        <w:t>2021-000093</w:t>
      </w:r>
      <w:bookmarkEnd w:id="46"/>
      <w:r>
        <w:t xml:space="preserve"> </w:t>
      </w:r>
    </w:p>
    <w:p w:rsidR="00ED2F24" w:rsidRPr="00BA066B" w:rsidRDefault="00ED2F24" w:rsidP="00ED2F24">
      <w:pPr>
        <w:pStyle w:val="Rubrik1"/>
      </w:pPr>
      <w:bookmarkStart w:id="47" w:name="_Toc71538121"/>
      <w:r w:rsidRPr="00BA0035">
        <w:t>Säffle kommuns föreskrifter om bärighetsklass i Säffle</w:t>
      </w:r>
      <w:bookmarkEnd w:id="47"/>
    </w:p>
    <w:p w:rsidR="00ED2F24" w:rsidRDefault="00ED2F24" w:rsidP="00ED2F24">
      <w:pPr>
        <w:pStyle w:val="Rubrik2"/>
        <w:spacing w:before="119" w:after="62"/>
        <w:rPr>
          <w:rFonts w:cs="Arial"/>
          <w:szCs w:val="24"/>
        </w:rPr>
      </w:pPr>
      <w:r>
        <w:rPr>
          <w:rFonts w:cs="Arial"/>
          <w:szCs w:val="24"/>
        </w:rPr>
        <w:t>Ärendebeskrivning</w:t>
      </w:r>
    </w:p>
    <w:p w:rsidR="00ED2F24" w:rsidRPr="003F3640" w:rsidRDefault="00ED2F24" w:rsidP="00ED2F24">
      <w:pPr>
        <w:pStyle w:val="Brdtext"/>
      </w:pPr>
      <w:bookmarkStart w:id="48" w:name="Komplettering4"/>
      <w:bookmarkEnd w:id="48"/>
      <w:r w:rsidRPr="00ED2F24">
        <w:t xml:space="preserve">En ny bärighetsklass BK4 (74 ton) har sedan ett antal år tillbaka blivit aktuell på det svenska vägnätet med anledning av att tyngre transporter förekommer. I Säffle är Nordic Paper AB en viktig målpunkt för tunga timmertransporter och kommunen föreslår därför att det kommunala vägnätet till Nordic Paper AB ska upplåtas för BK4.  </w:t>
      </w:r>
      <w:bookmarkStart w:id="49" w:name="Komplettering4Slut"/>
      <w:bookmarkEnd w:id="49"/>
    </w:p>
    <w:p w:rsidR="00ED2F24" w:rsidRDefault="00ED2F24" w:rsidP="00ED2F24">
      <w:pPr>
        <w:pStyle w:val="Rubrik2"/>
        <w:tabs>
          <w:tab w:val="left" w:pos="1701"/>
        </w:tabs>
        <w:spacing w:before="119" w:after="62"/>
        <w:rPr>
          <w:rFonts w:cs="Arial"/>
          <w:szCs w:val="24"/>
        </w:rPr>
      </w:pPr>
      <w:r>
        <w:rPr>
          <w:rFonts w:cs="Arial"/>
          <w:szCs w:val="24"/>
        </w:rPr>
        <w:t>Beslutsunderlag</w:t>
      </w:r>
    </w:p>
    <w:p w:rsidR="00ED2F24" w:rsidRDefault="00ED2F24" w:rsidP="00ED2F24">
      <w:pPr>
        <w:pStyle w:val="Brdtext"/>
      </w:pPr>
      <w:bookmarkStart w:id="50" w:name="Förslag4"/>
      <w:bookmarkEnd w:id="50"/>
      <w:r w:rsidRPr="00ED2F24">
        <w:t>Teknik- och fritidsförvaltningens tjänsteyttrande, 2021-04-16</w:t>
      </w:r>
      <w:bookmarkStart w:id="51" w:name="Förslag4Slut"/>
      <w:bookmarkEnd w:id="51"/>
    </w:p>
    <w:p w:rsidR="00ED2F24" w:rsidRDefault="00ED2F24" w:rsidP="00ED2F24">
      <w:pPr>
        <w:pStyle w:val="Rubrik2"/>
      </w:pPr>
      <w:r>
        <w:t>Förslag till beslut på sammanträdet</w:t>
      </w:r>
    </w:p>
    <w:p w:rsidR="00ED2F24" w:rsidRDefault="00ED2F24" w:rsidP="00ED2F24">
      <w:pPr>
        <w:pStyle w:val="Brdtext"/>
      </w:pPr>
      <w:bookmarkStart w:id="52" w:name="Yrkande4"/>
      <w:bookmarkEnd w:id="52"/>
      <w:r w:rsidRPr="00ED2F24">
        <w:t xml:space="preserve">Nina Andersson (M): Arbetsutskottet beslutar i enlighet med förvaltningens förslag. </w:t>
      </w:r>
      <w:bookmarkStart w:id="53" w:name="Yrkande4Slut"/>
      <w:bookmarkEnd w:id="53"/>
    </w:p>
    <w:p w:rsidR="00ED2F24" w:rsidRDefault="00ED2F24" w:rsidP="00ED2F24">
      <w:pPr>
        <w:pStyle w:val="Rubrik2"/>
        <w:tabs>
          <w:tab w:val="left" w:pos="1701"/>
        </w:tabs>
        <w:spacing w:before="119" w:after="62"/>
        <w:rPr>
          <w:rFonts w:cs="Arial"/>
          <w:szCs w:val="24"/>
        </w:rPr>
      </w:pPr>
      <w:r>
        <w:rPr>
          <w:rFonts w:cs="Arial"/>
          <w:szCs w:val="24"/>
        </w:rPr>
        <w:t>Beslut</w:t>
      </w:r>
    </w:p>
    <w:p w:rsidR="00ED2F24" w:rsidRPr="00ED2F24" w:rsidRDefault="00ED2F24" w:rsidP="00ED2F24">
      <w:pPr>
        <w:pStyle w:val="Brdtext"/>
      </w:pPr>
      <w:bookmarkStart w:id="54" w:name="Beslut4"/>
      <w:bookmarkEnd w:id="54"/>
      <w:r w:rsidRPr="00ED2F24">
        <w:t xml:space="preserve">Arbetsutskottets förslag till beslut: </w:t>
      </w:r>
    </w:p>
    <w:p w:rsidR="00ED2F24" w:rsidRPr="00ED2F24" w:rsidRDefault="00ED2F24" w:rsidP="00ED2F24">
      <w:pPr>
        <w:pStyle w:val="Brdtext"/>
      </w:pPr>
      <w:r w:rsidRPr="00ED2F24">
        <w:t>• Teknik- och fritidsnämnden Säffle-Åmål beslutar med stöd av 4 kap. 11 § trafikförordningen (1998:1276) om föreskrifter gällande bärighetsklass på vägar i Säffle enligt bilagt förslag 1785 2021:001 till detta beslut.</w:t>
      </w:r>
    </w:p>
    <w:p w:rsidR="00ED2F24" w:rsidRDefault="00ED2F24" w:rsidP="00ED2F24">
      <w:pPr>
        <w:pStyle w:val="Brdtext"/>
      </w:pPr>
      <w:r w:rsidRPr="00ED2F24">
        <w:t>• Teknik- och fritidsnämnden Säffle-Åmål beslutar med stöd av 4 kap. 11 § trafikförordningen (1998:1276) om föreskrifter gällande bärighetsklass på vägar i Säffle enligt bilagt förslag 1785 2021:002 till detta beslut.</w:t>
      </w:r>
      <w:bookmarkStart w:id="55" w:name="Beslut4Slut"/>
      <w:bookmarkEnd w:id="55"/>
    </w:p>
    <w:p w:rsidR="00ED2F24" w:rsidRDefault="00ED2F24" w:rsidP="00ED2F24">
      <w:pPr>
        <w:pStyle w:val="Brdtext"/>
      </w:pPr>
      <w:bookmarkStart w:id="56" w:name="Paragraf4Slut"/>
      <w:bookmarkEnd w:id="56"/>
    </w:p>
    <w:p w:rsidR="00ED2F24" w:rsidRDefault="00ED2F24" w:rsidP="00ED2F24">
      <w:pPr>
        <w:pStyle w:val="Paragrafnummer"/>
      </w:pPr>
      <w:bookmarkStart w:id="57" w:name="Paragraf5"/>
      <w:bookmarkStart w:id="58" w:name="_Toc71538122"/>
      <w:bookmarkEnd w:id="57"/>
      <w:r>
        <w:lastRenderedPageBreak/>
        <w:t xml:space="preserve">§ </w:t>
      </w:r>
      <w:r w:rsidRPr="00BA0035">
        <w:t>23</w:t>
      </w:r>
      <w:r>
        <w:tab/>
        <w:t xml:space="preserve">Dnr </w:t>
      </w:r>
      <w:r w:rsidRPr="00BA0035">
        <w:t>2020-000358</w:t>
      </w:r>
      <w:bookmarkEnd w:id="58"/>
      <w:r>
        <w:t xml:space="preserve"> </w:t>
      </w:r>
    </w:p>
    <w:p w:rsidR="00ED2F24" w:rsidRPr="00BA066B" w:rsidRDefault="00ED2F24" w:rsidP="00ED2F24">
      <w:pPr>
        <w:pStyle w:val="Rubrik1"/>
      </w:pPr>
      <w:bookmarkStart w:id="59" w:name="_Toc71538123"/>
      <w:r w:rsidRPr="00BA0035">
        <w:t>Medborgarförslag om trafikåtgärder vid Gamla kyrkan</w:t>
      </w:r>
      <w:bookmarkEnd w:id="59"/>
    </w:p>
    <w:p w:rsidR="00ED2F24" w:rsidRDefault="00ED2F24" w:rsidP="00ED2F24">
      <w:pPr>
        <w:pStyle w:val="Rubrik2"/>
        <w:spacing w:before="119" w:after="62"/>
        <w:rPr>
          <w:rFonts w:cs="Arial"/>
          <w:szCs w:val="24"/>
        </w:rPr>
      </w:pPr>
      <w:r>
        <w:rPr>
          <w:rFonts w:cs="Arial"/>
          <w:szCs w:val="24"/>
        </w:rPr>
        <w:t>Ärendebeskrivning</w:t>
      </w:r>
    </w:p>
    <w:p w:rsidR="00ED2F24" w:rsidRPr="003F3640" w:rsidRDefault="00ED2F24" w:rsidP="00ED2F24">
      <w:pPr>
        <w:pStyle w:val="Brdtext"/>
      </w:pPr>
      <w:bookmarkStart w:id="60" w:name="Komplettering5"/>
      <w:bookmarkEnd w:id="60"/>
      <w:r w:rsidRPr="00ED2F24">
        <w:t xml:space="preserve">Ett medborgarförslag har inkommit där förslagsställaren föreslår att förbudet mot trafik med fordon på Hamngatan, delen mellan Kyrkogatan och </w:t>
      </w:r>
      <w:proofErr w:type="spellStart"/>
      <w:r w:rsidRPr="00ED2F24">
        <w:t>Rålinsgatan</w:t>
      </w:r>
      <w:proofErr w:type="spellEnd"/>
      <w:r w:rsidRPr="00ED2F24">
        <w:t>, förlängs till Södra Ågatan. I medborgarförslaget önskas även att 30km/h ska införas på Hamngatan och Strandgatan.</w:t>
      </w:r>
      <w:bookmarkStart w:id="61" w:name="Komplettering5Slut"/>
      <w:bookmarkEnd w:id="61"/>
      <w:r w:rsidRPr="003F3640">
        <w:t xml:space="preserve"> </w:t>
      </w:r>
    </w:p>
    <w:p w:rsidR="00ED2F24" w:rsidRDefault="00ED2F24" w:rsidP="00ED2F24">
      <w:pPr>
        <w:pStyle w:val="Rubrik2"/>
        <w:tabs>
          <w:tab w:val="left" w:pos="1701"/>
        </w:tabs>
        <w:spacing w:before="119" w:after="62"/>
        <w:rPr>
          <w:rFonts w:cs="Arial"/>
          <w:szCs w:val="24"/>
        </w:rPr>
      </w:pPr>
      <w:r>
        <w:rPr>
          <w:rFonts w:cs="Arial"/>
          <w:szCs w:val="24"/>
        </w:rPr>
        <w:t>Beslutsunderlag</w:t>
      </w:r>
    </w:p>
    <w:p w:rsidR="00ED2F24" w:rsidRPr="00ED2F24" w:rsidRDefault="00ED2F24" w:rsidP="00ED2F24">
      <w:pPr>
        <w:pStyle w:val="Brdtext"/>
      </w:pPr>
      <w:bookmarkStart w:id="62" w:name="Förslag5"/>
      <w:bookmarkEnd w:id="62"/>
      <w:r w:rsidRPr="00ED2F24">
        <w:t>Teknik- och fritidsförvaltningens tjänsteyttrande, 2021-04-22</w:t>
      </w:r>
    </w:p>
    <w:p w:rsidR="00ED2F24" w:rsidRPr="00ED2F24" w:rsidRDefault="00ED2F24" w:rsidP="00ED2F24">
      <w:pPr>
        <w:pStyle w:val="Brdtext"/>
      </w:pPr>
      <w:r w:rsidRPr="00ED2F24">
        <w:t>Medborgarförslag 2020-06-30, Sten Nilsson</w:t>
      </w:r>
    </w:p>
    <w:p w:rsidR="00ED2F24" w:rsidRDefault="00ED2F24" w:rsidP="00ED2F24">
      <w:pPr>
        <w:pStyle w:val="Brdtext"/>
      </w:pPr>
      <w:r w:rsidRPr="00ED2F24">
        <w:t>Protokollsutdrag Åmåls kommunfullmäktige § 156, 2020-09-29</w:t>
      </w:r>
      <w:bookmarkStart w:id="63" w:name="Förslag5Slut"/>
      <w:bookmarkEnd w:id="63"/>
    </w:p>
    <w:p w:rsidR="00ED2F24" w:rsidRDefault="00ED2F24" w:rsidP="00ED2F24">
      <w:pPr>
        <w:pStyle w:val="Rubrik2"/>
      </w:pPr>
      <w:r>
        <w:t>Förslag till beslut på sammanträdet</w:t>
      </w:r>
    </w:p>
    <w:p w:rsidR="00ED2F24" w:rsidRDefault="00ED2F24" w:rsidP="00ED2F24">
      <w:pPr>
        <w:pStyle w:val="Brdtext"/>
      </w:pPr>
      <w:bookmarkStart w:id="64" w:name="Yrkande5"/>
      <w:bookmarkEnd w:id="64"/>
      <w:r w:rsidRPr="00ED2F24">
        <w:t xml:space="preserve">Nina Andersson (M): Arbetsutskottet beslutar i enlighet med förvaltningens förslag. </w:t>
      </w:r>
      <w:bookmarkStart w:id="65" w:name="Yrkande5Slut"/>
      <w:bookmarkEnd w:id="65"/>
    </w:p>
    <w:p w:rsidR="00ED2F24" w:rsidRDefault="00ED2F24" w:rsidP="00ED2F24">
      <w:pPr>
        <w:pStyle w:val="Rubrik2"/>
        <w:tabs>
          <w:tab w:val="left" w:pos="1701"/>
        </w:tabs>
        <w:spacing w:before="119" w:after="62"/>
        <w:rPr>
          <w:rFonts w:cs="Arial"/>
          <w:szCs w:val="24"/>
        </w:rPr>
      </w:pPr>
      <w:r>
        <w:rPr>
          <w:rFonts w:cs="Arial"/>
          <w:szCs w:val="24"/>
        </w:rPr>
        <w:t>Beslut</w:t>
      </w:r>
    </w:p>
    <w:p w:rsidR="00ED2F24" w:rsidRPr="00ED2F24" w:rsidRDefault="00ED2F24" w:rsidP="00ED2F24">
      <w:pPr>
        <w:pStyle w:val="Brdtext"/>
      </w:pPr>
      <w:bookmarkStart w:id="66" w:name="Beslut5"/>
      <w:bookmarkEnd w:id="66"/>
      <w:r w:rsidRPr="00ED2F24">
        <w:t>Arbetsutskottets förslag till beslut:</w:t>
      </w:r>
    </w:p>
    <w:p w:rsidR="00ED2F24" w:rsidRDefault="00ED2F24" w:rsidP="00ED2F24">
      <w:pPr>
        <w:pStyle w:val="Brdtext"/>
      </w:pPr>
      <w:r w:rsidRPr="00ED2F24">
        <w:t>Kommunfullmäktige i Åmål anser medborgarförslaget besvarat.</w:t>
      </w:r>
      <w:bookmarkStart w:id="67" w:name="Beslut5Slut"/>
      <w:bookmarkEnd w:id="67"/>
    </w:p>
    <w:p w:rsidR="00ED2F24" w:rsidRDefault="00ED2F24" w:rsidP="00ED2F24">
      <w:pPr>
        <w:pStyle w:val="Brdtext"/>
      </w:pPr>
      <w:bookmarkStart w:id="68" w:name="Paragraf5Slut"/>
      <w:bookmarkEnd w:id="68"/>
    </w:p>
    <w:p w:rsidR="00ED2F24" w:rsidRDefault="00ED2F24" w:rsidP="00ED2F24">
      <w:pPr>
        <w:pStyle w:val="Paragrafnummer"/>
      </w:pPr>
      <w:bookmarkStart w:id="69" w:name="Paragraf6"/>
      <w:bookmarkStart w:id="70" w:name="_Toc71538124"/>
      <w:bookmarkEnd w:id="69"/>
      <w:r>
        <w:lastRenderedPageBreak/>
        <w:t xml:space="preserve">§ </w:t>
      </w:r>
      <w:r w:rsidRPr="00BA0035">
        <w:t>24</w:t>
      </w:r>
      <w:r>
        <w:tab/>
        <w:t xml:space="preserve">Dnr </w:t>
      </w:r>
      <w:r w:rsidRPr="00BA0035">
        <w:t>2021-000105</w:t>
      </w:r>
      <w:bookmarkEnd w:id="70"/>
      <w:r>
        <w:t xml:space="preserve"> </w:t>
      </w:r>
    </w:p>
    <w:p w:rsidR="00ED2F24" w:rsidRPr="00BA066B" w:rsidRDefault="00ED2F24" w:rsidP="00ED2F24">
      <w:pPr>
        <w:pStyle w:val="Rubrik1"/>
      </w:pPr>
      <w:bookmarkStart w:id="71" w:name="_Toc71538125"/>
      <w:r w:rsidRPr="00BA0035">
        <w:t xml:space="preserve">Rivning av gatubelysning utanför tättbebyggt område på </w:t>
      </w:r>
      <w:proofErr w:type="spellStart"/>
      <w:r w:rsidRPr="00BA0035">
        <w:t>Högåsgatan</w:t>
      </w:r>
      <w:bookmarkEnd w:id="71"/>
      <w:proofErr w:type="spellEnd"/>
    </w:p>
    <w:p w:rsidR="00ED2F24" w:rsidRDefault="00ED2F24" w:rsidP="00ED2F24">
      <w:pPr>
        <w:pStyle w:val="Rubrik2"/>
        <w:spacing w:before="119" w:after="62"/>
        <w:rPr>
          <w:rFonts w:cs="Arial"/>
          <w:szCs w:val="24"/>
        </w:rPr>
      </w:pPr>
      <w:r>
        <w:rPr>
          <w:rFonts w:cs="Arial"/>
          <w:szCs w:val="24"/>
        </w:rPr>
        <w:t>Ärendebeskrivning</w:t>
      </w:r>
    </w:p>
    <w:p w:rsidR="00ED2F24" w:rsidRPr="00ED2F24" w:rsidRDefault="00ED2F24" w:rsidP="00ED2F24">
      <w:pPr>
        <w:pStyle w:val="Brdtext"/>
      </w:pPr>
      <w:bookmarkStart w:id="72" w:name="Komplettering6"/>
      <w:bookmarkEnd w:id="72"/>
      <w:r w:rsidRPr="00ED2F24">
        <w:t xml:space="preserve">I området av </w:t>
      </w:r>
      <w:proofErr w:type="spellStart"/>
      <w:r w:rsidRPr="00ED2F24">
        <w:t>Högåsgatan</w:t>
      </w:r>
      <w:proofErr w:type="spellEnd"/>
      <w:r w:rsidRPr="00ED2F24">
        <w:t xml:space="preserve"> 80-81 som ligger norr om Annelund utanför detaljplanelagt område finns idag en ca 40 år gammal elanläggning av trästolpar och luftkabel som ägs av Vattenfall Eldistribution. Anläggningen innefattar både Vattenfalls starkströmsledning och kommunens matning för gatubelysning samt tillhörande armaturer. Vattenfall Eldistribution skall riva sin anläggning redan före sommaren 2021 för att </w:t>
      </w:r>
      <w:proofErr w:type="spellStart"/>
      <w:r w:rsidRPr="00ED2F24">
        <w:t>markförlägga</w:t>
      </w:r>
      <w:proofErr w:type="spellEnd"/>
      <w:r w:rsidRPr="00ED2F24">
        <w:t xml:space="preserve"> sin kabel i en helt annan sträckning. Med anledning av detta har Vattenfall ställt frågan om kommunen vill överta trästolpsanläggningen för att bevara gatubelysningen.</w:t>
      </w:r>
    </w:p>
    <w:p w:rsidR="00ED2F24" w:rsidRPr="00ED2F24" w:rsidRDefault="00ED2F24" w:rsidP="00ED2F24">
      <w:pPr>
        <w:pStyle w:val="Brdtext"/>
      </w:pPr>
      <w:r w:rsidRPr="00ED2F24">
        <w:t>Anledningen till att Vattenfall valt en annan sträckning är att det finns fornminnen längs vägen som förhindrar/försvårar möjligheten att gräva ner kabel.</w:t>
      </w:r>
    </w:p>
    <w:p w:rsidR="00ED2F24" w:rsidRPr="00ED2F24" w:rsidRDefault="00ED2F24" w:rsidP="00ED2F24">
      <w:pPr>
        <w:pStyle w:val="Brdtext"/>
      </w:pPr>
      <w:r w:rsidRPr="00ED2F24">
        <w:t>Längs aktuell sträcka finns 13 belysningspunkter på en liten grusväg som endast leder till två fastigheter (</w:t>
      </w:r>
      <w:proofErr w:type="spellStart"/>
      <w:r w:rsidRPr="00ED2F24">
        <w:t>Högåsgatan</w:t>
      </w:r>
      <w:proofErr w:type="spellEnd"/>
      <w:r w:rsidRPr="00ED2F24">
        <w:t xml:space="preserve"> 80 och 81). </w:t>
      </w:r>
    </w:p>
    <w:p w:rsidR="00ED2F24" w:rsidRPr="003F3640" w:rsidRDefault="00ED2F24" w:rsidP="00ED2F24">
      <w:pPr>
        <w:pStyle w:val="Brdtext"/>
      </w:pPr>
      <w:r w:rsidRPr="00ED2F24">
        <w:t xml:space="preserve">För kommunens del innebär det att teknik- och fritidsnämnden måste besluta om att avveckla eller ta över anläggningen för belysningen på aktuell sträcka. </w:t>
      </w:r>
      <w:bookmarkStart w:id="73" w:name="Komplettering6Slut"/>
      <w:bookmarkEnd w:id="73"/>
    </w:p>
    <w:p w:rsidR="00ED2F24" w:rsidRDefault="00ED2F24" w:rsidP="00ED2F24">
      <w:pPr>
        <w:pStyle w:val="Rubrik2"/>
        <w:tabs>
          <w:tab w:val="left" w:pos="1701"/>
        </w:tabs>
        <w:spacing w:before="119" w:after="62"/>
        <w:rPr>
          <w:rFonts w:cs="Arial"/>
          <w:szCs w:val="24"/>
        </w:rPr>
      </w:pPr>
      <w:r>
        <w:rPr>
          <w:rFonts w:cs="Arial"/>
          <w:szCs w:val="24"/>
        </w:rPr>
        <w:t>Beslutsunderlag</w:t>
      </w:r>
    </w:p>
    <w:p w:rsidR="00ED2F24" w:rsidRDefault="00ED2F24" w:rsidP="00ED2F24">
      <w:pPr>
        <w:pStyle w:val="Brdtext"/>
      </w:pPr>
      <w:bookmarkStart w:id="74" w:name="Förslag6"/>
      <w:bookmarkEnd w:id="74"/>
      <w:r w:rsidRPr="00ED2F24">
        <w:t>Teknik- och fritidsförvaltningens tjänsteyttrande, 2021-04-23</w:t>
      </w:r>
      <w:bookmarkStart w:id="75" w:name="Förslag6Slut"/>
      <w:bookmarkEnd w:id="75"/>
    </w:p>
    <w:p w:rsidR="00ED2F24" w:rsidRDefault="00ED2F24" w:rsidP="00ED2F24">
      <w:pPr>
        <w:pStyle w:val="Rubrik2"/>
      </w:pPr>
      <w:r>
        <w:t>Förslag till beslut på sammanträdet</w:t>
      </w:r>
    </w:p>
    <w:p w:rsidR="00ED2F24" w:rsidRDefault="00ED2F24" w:rsidP="00ED2F24">
      <w:pPr>
        <w:pStyle w:val="Brdtext"/>
      </w:pPr>
      <w:bookmarkStart w:id="76" w:name="Yrkande6"/>
      <w:bookmarkEnd w:id="76"/>
      <w:r w:rsidRPr="00ED2F24">
        <w:t>Nina Andersson (M): Arbetsutskottet beslutar i enlighet med förvaltningens förslag.</w:t>
      </w:r>
      <w:bookmarkStart w:id="77" w:name="Yrkande6Slut"/>
      <w:bookmarkEnd w:id="77"/>
      <w:r>
        <w:t xml:space="preserve"> </w:t>
      </w:r>
    </w:p>
    <w:p w:rsidR="00ED2F24" w:rsidRDefault="00ED2F24" w:rsidP="00ED2F24">
      <w:pPr>
        <w:pStyle w:val="Rubrik2"/>
        <w:tabs>
          <w:tab w:val="left" w:pos="1701"/>
        </w:tabs>
        <w:spacing w:before="119" w:after="62"/>
        <w:rPr>
          <w:rFonts w:cs="Arial"/>
          <w:szCs w:val="24"/>
        </w:rPr>
      </w:pPr>
      <w:r>
        <w:rPr>
          <w:rFonts w:cs="Arial"/>
          <w:szCs w:val="24"/>
        </w:rPr>
        <w:t>Beslut</w:t>
      </w:r>
    </w:p>
    <w:p w:rsidR="00ED2F24" w:rsidRPr="00ED2F24" w:rsidRDefault="00ED2F24" w:rsidP="00ED2F24">
      <w:pPr>
        <w:pStyle w:val="Brdtext"/>
      </w:pPr>
      <w:bookmarkStart w:id="78" w:name="Beslut6"/>
      <w:bookmarkEnd w:id="78"/>
      <w:r w:rsidRPr="00ED2F24">
        <w:t>Arbetsutskottets förslag till beslut:</w:t>
      </w:r>
    </w:p>
    <w:p w:rsidR="00ED2F24" w:rsidRPr="00ED2F24" w:rsidRDefault="00ED2F24" w:rsidP="00ED2F24">
      <w:pPr>
        <w:pStyle w:val="Brdtext"/>
      </w:pPr>
      <w:r w:rsidRPr="00ED2F24">
        <w:t xml:space="preserve">1. Säffle kommun övertar inte Vattenfall Eldistributions trästolpsanläggning till </w:t>
      </w:r>
      <w:proofErr w:type="spellStart"/>
      <w:r w:rsidRPr="00ED2F24">
        <w:t>Högåsgatan</w:t>
      </w:r>
      <w:proofErr w:type="spellEnd"/>
      <w:r w:rsidRPr="00ED2F24">
        <w:t xml:space="preserve"> 80-81.</w:t>
      </w:r>
    </w:p>
    <w:p w:rsidR="00ED2F24" w:rsidRDefault="00ED2F24" w:rsidP="00ED2F24">
      <w:pPr>
        <w:pStyle w:val="Brdtext"/>
      </w:pPr>
      <w:r w:rsidRPr="00ED2F24">
        <w:t>2. Vattenfall Eldistribution river gatubelysningsanläggningen i samband med att deras trästolpsanläggning rivs.</w:t>
      </w:r>
      <w:bookmarkStart w:id="79" w:name="Beslut6Slut"/>
      <w:bookmarkEnd w:id="79"/>
    </w:p>
    <w:p w:rsidR="00ED2F24" w:rsidRDefault="00ED2F24" w:rsidP="00ED2F24">
      <w:pPr>
        <w:pStyle w:val="Brdtext"/>
      </w:pPr>
      <w:bookmarkStart w:id="80" w:name="Paragraf6Slut"/>
      <w:bookmarkEnd w:id="80"/>
    </w:p>
    <w:p w:rsidR="00ED2F24" w:rsidRDefault="00ED2F24" w:rsidP="00ED2F24">
      <w:pPr>
        <w:pStyle w:val="Paragrafnummer"/>
      </w:pPr>
      <w:bookmarkStart w:id="81" w:name="Paragraf7"/>
      <w:bookmarkStart w:id="82" w:name="_Toc71538126"/>
      <w:bookmarkEnd w:id="81"/>
      <w:r>
        <w:lastRenderedPageBreak/>
        <w:t xml:space="preserve">§ </w:t>
      </w:r>
      <w:r w:rsidRPr="00BA0035">
        <w:t>25</w:t>
      </w:r>
      <w:r>
        <w:tab/>
        <w:t xml:space="preserve">Dnr </w:t>
      </w:r>
      <w:r w:rsidRPr="00BA0035">
        <w:t>2021-000079</w:t>
      </w:r>
      <w:bookmarkEnd w:id="82"/>
      <w:r>
        <w:t xml:space="preserve"> </w:t>
      </w:r>
    </w:p>
    <w:p w:rsidR="00ED2F24" w:rsidRPr="00BA066B" w:rsidRDefault="00ED2F24" w:rsidP="00ED2F24">
      <w:pPr>
        <w:pStyle w:val="Rubrik1"/>
      </w:pPr>
      <w:bookmarkStart w:id="83" w:name="_Toc71538127"/>
      <w:r w:rsidRPr="00BA0035">
        <w:t>Ny avfallsföreskrift för Åmåls kommun</w:t>
      </w:r>
      <w:bookmarkEnd w:id="83"/>
    </w:p>
    <w:p w:rsidR="00ED2F24" w:rsidRDefault="00ED2F24" w:rsidP="00ED2F24">
      <w:pPr>
        <w:pStyle w:val="Rubrik2"/>
        <w:spacing w:before="119" w:after="62"/>
        <w:rPr>
          <w:rFonts w:cs="Arial"/>
          <w:szCs w:val="24"/>
        </w:rPr>
      </w:pPr>
      <w:r>
        <w:rPr>
          <w:rFonts w:cs="Arial"/>
          <w:szCs w:val="24"/>
        </w:rPr>
        <w:t>Ärendebeskrivning</w:t>
      </w:r>
    </w:p>
    <w:p w:rsidR="00ED2F24" w:rsidRPr="00ED2F24" w:rsidRDefault="00ED2F24" w:rsidP="00ED2F24">
      <w:pPr>
        <w:pStyle w:val="Brdtext"/>
      </w:pPr>
      <w:bookmarkStart w:id="84" w:name="Komplettering7"/>
      <w:bookmarkEnd w:id="84"/>
      <w:r w:rsidRPr="00ED2F24">
        <w:t>Enligt Miljöbalken (1998:808) ska kommunen ha en kommunal renhållningsordning som består av en avfallsföreskrift och en avfallsplan. Avfallsföreskriften innehåller de föreskrifter som reglerar hur kommunalt avfall ska hanteras och sorteras i kommunen. Med anledning av kommande förändring av insamlingssystemet för kommunalt avfall till insamling av utsorterat mat- och restavfall så behöver en ny föreskrift antas.</w:t>
      </w:r>
    </w:p>
    <w:p w:rsidR="00ED2F24" w:rsidRPr="00ED2F24" w:rsidRDefault="00ED2F24" w:rsidP="00ED2F24">
      <w:pPr>
        <w:pStyle w:val="Brdtext"/>
      </w:pPr>
      <w:r w:rsidRPr="00ED2F24">
        <w:t>Det är kommunfullmäktige i Åmåls kommun som efter utställning och eventuella revideringar, med anledning av inkommande yttranden, tar beslut om att anta avfallsföreskrift för Åmåls kommun.</w:t>
      </w:r>
    </w:p>
    <w:p w:rsidR="00ED2F24" w:rsidRPr="003F3640" w:rsidRDefault="00ED2F24" w:rsidP="00ED2F24">
      <w:pPr>
        <w:pStyle w:val="Brdtext"/>
      </w:pPr>
      <w:r w:rsidRPr="00ED2F24">
        <w:t>Ett förslag till ny avfallsföreskrift har tagits fram och ska ställas ut för samråd med allmänhet och särskilt berörda.</w:t>
      </w:r>
      <w:bookmarkStart w:id="85" w:name="Komplettering7Slut"/>
      <w:bookmarkEnd w:id="85"/>
    </w:p>
    <w:p w:rsidR="00ED2F24" w:rsidRDefault="00ED2F24" w:rsidP="00ED2F24">
      <w:pPr>
        <w:pStyle w:val="Rubrik2"/>
        <w:tabs>
          <w:tab w:val="left" w:pos="1701"/>
        </w:tabs>
        <w:spacing w:before="119" w:after="62"/>
        <w:rPr>
          <w:rFonts w:cs="Arial"/>
          <w:szCs w:val="24"/>
        </w:rPr>
      </w:pPr>
      <w:r>
        <w:rPr>
          <w:rFonts w:cs="Arial"/>
          <w:szCs w:val="24"/>
        </w:rPr>
        <w:t>Beslutsunderlag</w:t>
      </w:r>
    </w:p>
    <w:p w:rsidR="00ED2F24" w:rsidRPr="00ED2F24" w:rsidRDefault="00ED2F24" w:rsidP="00ED2F24">
      <w:pPr>
        <w:pStyle w:val="Brdtext"/>
      </w:pPr>
      <w:bookmarkStart w:id="86" w:name="Förslag7"/>
      <w:bookmarkEnd w:id="86"/>
      <w:r w:rsidRPr="00ED2F24">
        <w:t>Teknik- och fritidsförvaltningens tjänsteyttrande, 2021-04-23</w:t>
      </w:r>
    </w:p>
    <w:p w:rsidR="00ED2F24" w:rsidRPr="00ED2F24" w:rsidRDefault="00ED2F24" w:rsidP="00ED2F24">
      <w:pPr>
        <w:pStyle w:val="Brdtext"/>
      </w:pPr>
      <w:r w:rsidRPr="00ED2F24">
        <w:t>Förslag avfallsföreskrifter för Åmåls kommun</w:t>
      </w:r>
    </w:p>
    <w:p w:rsidR="00ED2F24" w:rsidRDefault="00ED2F24" w:rsidP="00ED2F24">
      <w:pPr>
        <w:pStyle w:val="Brdtext"/>
        <w:rPr>
          <w:noProof/>
        </w:rPr>
      </w:pPr>
      <w:r w:rsidRPr="00ED2F24">
        <w:t>Sammanställning avfallsföreskrift</w:t>
      </w:r>
      <w:bookmarkStart w:id="87" w:name="Förslag7Slut"/>
      <w:bookmarkEnd w:id="87"/>
    </w:p>
    <w:p w:rsidR="00ED2F24" w:rsidRDefault="00ED2F24" w:rsidP="00ED2F24">
      <w:pPr>
        <w:pStyle w:val="Rubrik2"/>
      </w:pPr>
      <w:r>
        <w:t>Förslag till beslut på sammanträdet</w:t>
      </w:r>
    </w:p>
    <w:p w:rsidR="00ED2F24" w:rsidRDefault="00ED2F24" w:rsidP="00ED2F24">
      <w:pPr>
        <w:pStyle w:val="Brdtext"/>
      </w:pPr>
      <w:bookmarkStart w:id="88" w:name="Yrkande7"/>
      <w:bookmarkEnd w:id="88"/>
      <w:r w:rsidRPr="00ED2F24">
        <w:t xml:space="preserve">Nina Andersson (M): Arbetsutskottet beslutar i enlighet med förvaltningens förslag. </w:t>
      </w:r>
      <w:bookmarkStart w:id="89" w:name="Yrkande7Slut"/>
      <w:bookmarkEnd w:id="89"/>
    </w:p>
    <w:p w:rsidR="00ED2F24" w:rsidRDefault="00ED2F24" w:rsidP="00ED2F24">
      <w:pPr>
        <w:pStyle w:val="Rubrik2"/>
        <w:tabs>
          <w:tab w:val="left" w:pos="1701"/>
        </w:tabs>
        <w:spacing w:before="119" w:after="62"/>
        <w:rPr>
          <w:rFonts w:cs="Arial"/>
          <w:szCs w:val="24"/>
        </w:rPr>
      </w:pPr>
      <w:r>
        <w:rPr>
          <w:rFonts w:cs="Arial"/>
          <w:szCs w:val="24"/>
        </w:rPr>
        <w:t>Beslut</w:t>
      </w:r>
    </w:p>
    <w:p w:rsidR="00ED2F24" w:rsidRPr="00ED2F24" w:rsidRDefault="00ED2F24" w:rsidP="00ED2F24">
      <w:pPr>
        <w:pStyle w:val="Brdtext"/>
      </w:pPr>
      <w:bookmarkStart w:id="90" w:name="Beslut7"/>
      <w:bookmarkEnd w:id="90"/>
      <w:r w:rsidRPr="00ED2F24">
        <w:t>Arbetsutskottets förslag till beslut:</w:t>
      </w:r>
    </w:p>
    <w:p w:rsidR="00ED2F24" w:rsidRDefault="00ED2F24" w:rsidP="00ED2F24">
      <w:pPr>
        <w:pStyle w:val="Brdtext"/>
      </w:pPr>
      <w:r w:rsidRPr="00ED2F24">
        <w:t>Avfallsföreskrift ställs ut på samråd med allmänheten och särskilt berörda under perioden 2021-05-26 -- 2021-06-26.</w:t>
      </w:r>
      <w:bookmarkStart w:id="91" w:name="Beslut7Slut"/>
      <w:bookmarkEnd w:id="91"/>
      <w:r>
        <w:t xml:space="preserve"> </w:t>
      </w:r>
    </w:p>
    <w:p w:rsidR="00ED2F24" w:rsidRDefault="00ED2F24" w:rsidP="00ED2F24">
      <w:pPr>
        <w:pStyle w:val="Brdtext"/>
      </w:pPr>
      <w:bookmarkStart w:id="92" w:name="Paragraf7Slut"/>
      <w:bookmarkEnd w:id="92"/>
    </w:p>
    <w:p w:rsidR="00ED2F24" w:rsidRDefault="00ED2F24" w:rsidP="00ED2F24">
      <w:pPr>
        <w:pStyle w:val="Paragrafnummer"/>
      </w:pPr>
      <w:bookmarkStart w:id="93" w:name="Paragraf8"/>
      <w:bookmarkStart w:id="94" w:name="_Toc71538128"/>
      <w:bookmarkEnd w:id="93"/>
      <w:r>
        <w:lastRenderedPageBreak/>
        <w:t xml:space="preserve">§ </w:t>
      </w:r>
      <w:r w:rsidRPr="00BA0035">
        <w:t>26</w:t>
      </w:r>
      <w:r>
        <w:tab/>
        <w:t xml:space="preserve">Dnr </w:t>
      </w:r>
      <w:r w:rsidRPr="00BA0035">
        <w:t>2021-000080</w:t>
      </w:r>
      <w:bookmarkEnd w:id="94"/>
      <w:r>
        <w:t xml:space="preserve"> </w:t>
      </w:r>
    </w:p>
    <w:p w:rsidR="00ED2F24" w:rsidRPr="00BA066B" w:rsidRDefault="00ED2F24" w:rsidP="00ED2F24">
      <w:pPr>
        <w:pStyle w:val="Rubrik1"/>
      </w:pPr>
      <w:bookmarkStart w:id="95" w:name="_Toc71538129"/>
      <w:r w:rsidRPr="00BA0035">
        <w:t>Ny avfallsföreskrift för Säffle kommun</w:t>
      </w:r>
      <w:bookmarkEnd w:id="95"/>
      <w:r w:rsidRPr="00BA0035">
        <w:t xml:space="preserve"> </w:t>
      </w:r>
    </w:p>
    <w:p w:rsidR="00ED2F24" w:rsidRDefault="00ED2F24" w:rsidP="00ED2F24">
      <w:pPr>
        <w:pStyle w:val="Rubrik2"/>
        <w:spacing w:before="119" w:after="62"/>
        <w:rPr>
          <w:rFonts w:cs="Arial"/>
          <w:szCs w:val="24"/>
        </w:rPr>
      </w:pPr>
      <w:r>
        <w:rPr>
          <w:rFonts w:cs="Arial"/>
          <w:szCs w:val="24"/>
        </w:rPr>
        <w:t>Ärendebeskrivning</w:t>
      </w:r>
    </w:p>
    <w:p w:rsidR="00ED2F24" w:rsidRPr="00ED2F24" w:rsidRDefault="00ED2F24" w:rsidP="00ED2F24">
      <w:pPr>
        <w:pStyle w:val="Brdtext"/>
      </w:pPr>
      <w:bookmarkStart w:id="96" w:name="Komplettering8"/>
      <w:bookmarkEnd w:id="96"/>
      <w:r w:rsidRPr="00ED2F24">
        <w:t>Enligt Miljöbalken (1998:808) ska kommunen ha en kommunal renhållningsordning som består av en avfallsföreskrift och en avfallsplan. Avfallsföreskriften innehåller de föreskrifter som reglerar hur kommunalt avfall ska hanteras och sorteras i kommunen. Med anledning av kommande förändring av insamlingssystemet för kommunalt avfall till insamling av utsorterat mat- och restavfall så behöver en ny föreskrift antas.</w:t>
      </w:r>
    </w:p>
    <w:p w:rsidR="00ED2F24" w:rsidRPr="00ED2F24" w:rsidRDefault="00ED2F24" w:rsidP="00ED2F24">
      <w:pPr>
        <w:pStyle w:val="Brdtext"/>
      </w:pPr>
      <w:r w:rsidRPr="00ED2F24">
        <w:t>Det är kommunfullmäktige i Säffle kommun som efter utställning och eventuella revideringar, med anledning av inkommande yttranden, tar beslut om att anta avfallsföreskrift för Säffle kommun.</w:t>
      </w:r>
    </w:p>
    <w:p w:rsidR="00ED2F24" w:rsidRPr="003F3640" w:rsidRDefault="00ED2F24" w:rsidP="00ED2F24">
      <w:pPr>
        <w:pStyle w:val="Brdtext"/>
      </w:pPr>
      <w:r w:rsidRPr="00ED2F24">
        <w:t>Ett förslag till ny avfallsföreskrift har tagits fram och ska ställas ut för samråd med allmänhet och särskilt berörda.</w:t>
      </w:r>
      <w:bookmarkStart w:id="97" w:name="Komplettering8Slut"/>
      <w:bookmarkEnd w:id="97"/>
    </w:p>
    <w:p w:rsidR="00ED2F24" w:rsidRDefault="00ED2F24" w:rsidP="00ED2F24">
      <w:pPr>
        <w:pStyle w:val="Rubrik2"/>
        <w:tabs>
          <w:tab w:val="left" w:pos="1701"/>
        </w:tabs>
        <w:spacing w:before="119" w:after="62"/>
        <w:rPr>
          <w:rFonts w:cs="Arial"/>
          <w:szCs w:val="24"/>
        </w:rPr>
      </w:pPr>
      <w:r>
        <w:rPr>
          <w:rFonts w:cs="Arial"/>
          <w:szCs w:val="24"/>
        </w:rPr>
        <w:t>Beslutsunderlag</w:t>
      </w:r>
    </w:p>
    <w:p w:rsidR="00ED2F24" w:rsidRPr="00ED2F24" w:rsidRDefault="00ED2F24" w:rsidP="00ED2F24">
      <w:pPr>
        <w:pStyle w:val="Brdtext"/>
      </w:pPr>
      <w:bookmarkStart w:id="98" w:name="Förslag8"/>
      <w:bookmarkEnd w:id="98"/>
      <w:r w:rsidRPr="00ED2F24">
        <w:t>Teknik- och fritidsförvaltningens tjänsteyttrande, 2021-04-23</w:t>
      </w:r>
    </w:p>
    <w:p w:rsidR="00ED2F24" w:rsidRPr="00ED2F24" w:rsidRDefault="00ED2F24" w:rsidP="00ED2F24">
      <w:pPr>
        <w:pStyle w:val="Brdtext"/>
      </w:pPr>
      <w:r w:rsidRPr="00ED2F24">
        <w:t>Förslag avfallsföreskrifter för Säffle kommun</w:t>
      </w:r>
    </w:p>
    <w:p w:rsidR="00ED2F24" w:rsidRDefault="00ED2F24" w:rsidP="00ED2F24">
      <w:pPr>
        <w:pStyle w:val="Brdtext"/>
        <w:rPr>
          <w:noProof/>
        </w:rPr>
      </w:pPr>
      <w:r w:rsidRPr="00ED2F24">
        <w:t>Sammanställning avfallsföreskrift</w:t>
      </w:r>
      <w:bookmarkStart w:id="99" w:name="Förslag8Slut"/>
      <w:bookmarkEnd w:id="99"/>
    </w:p>
    <w:p w:rsidR="00ED2F24" w:rsidRDefault="00ED2F24" w:rsidP="00ED2F24">
      <w:pPr>
        <w:pStyle w:val="Rubrik2"/>
      </w:pPr>
      <w:r>
        <w:t>Förslag till beslut på sammanträdet</w:t>
      </w:r>
    </w:p>
    <w:p w:rsidR="00ED2F24" w:rsidRDefault="00ED2F24" w:rsidP="00ED2F24">
      <w:pPr>
        <w:pStyle w:val="Brdtext"/>
      </w:pPr>
      <w:bookmarkStart w:id="100" w:name="Yrkande8"/>
      <w:bookmarkEnd w:id="100"/>
      <w:r w:rsidRPr="00ED2F24">
        <w:t xml:space="preserve">Nina Andersson (M): Arbetsutskottet beslutar i enlighet med förvaltningens förslag. </w:t>
      </w:r>
      <w:bookmarkStart w:id="101" w:name="Yrkande8Slut"/>
      <w:bookmarkEnd w:id="101"/>
    </w:p>
    <w:p w:rsidR="00ED2F24" w:rsidRDefault="00ED2F24" w:rsidP="00ED2F24">
      <w:pPr>
        <w:pStyle w:val="Rubrik2"/>
        <w:tabs>
          <w:tab w:val="left" w:pos="1701"/>
        </w:tabs>
        <w:spacing w:before="119" w:after="62"/>
        <w:rPr>
          <w:rFonts w:cs="Arial"/>
          <w:szCs w:val="24"/>
        </w:rPr>
      </w:pPr>
      <w:r>
        <w:rPr>
          <w:rFonts w:cs="Arial"/>
          <w:szCs w:val="24"/>
        </w:rPr>
        <w:t>Beslut</w:t>
      </w:r>
    </w:p>
    <w:p w:rsidR="00ED2F24" w:rsidRPr="00ED2F24" w:rsidRDefault="00ED2F24" w:rsidP="00ED2F24">
      <w:pPr>
        <w:pStyle w:val="Brdtext"/>
      </w:pPr>
      <w:bookmarkStart w:id="102" w:name="Beslut8"/>
      <w:bookmarkEnd w:id="102"/>
      <w:r w:rsidRPr="00ED2F24">
        <w:t>Arbetsutskottets förslag till beslut:</w:t>
      </w:r>
    </w:p>
    <w:p w:rsidR="00ED2F24" w:rsidRDefault="00ED2F24" w:rsidP="00ED2F24">
      <w:pPr>
        <w:pStyle w:val="Brdtext"/>
      </w:pPr>
      <w:r w:rsidRPr="00ED2F24">
        <w:t>Avfallsföreskrift ställs ut på samråd med allmänheten och särskilt berörda under perioden 2021-05-26 -- 2021-06-26.</w:t>
      </w:r>
      <w:bookmarkStart w:id="103" w:name="Beslut8Slut"/>
      <w:bookmarkEnd w:id="103"/>
      <w:r>
        <w:t xml:space="preserve"> </w:t>
      </w:r>
    </w:p>
    <w:p w:rsidR="00ED2F24" w:rsidRDefault="00ED2F24" w:rsidP="00ED2F24">
      <w:pPr>
        <w:pStyle w:val="Brdtext"/>
      </w:pPr>
      <w:bookmarkStart w:id="104" w:name="Paragraf8Slut"/>
      <w:bookmarkEnd w:id="104"/>
    </w:p>
    <w:p w:rsidR="00ED2F24" w:rsidRDefault="00ED2F24" w:rsidP="00ED2F24">
      <w:pPr>
        <w:pStyle w:val="Paragrafnummer"/>
      </w:pPr>
      <w:bookmarkStart w:id="105" w:name="Paragraf9"/>
      <w:bookmarkStart w:id="106" w:name="_Toc71538130"/>
      <w:bookmarkEnd w:id="105"/>
      <w:r>
        <w:lastRenderedPageBreak/>
        <w:t xml:space="preserve">§ </w:t>
      </w:r>
      <w:r w:rsidRPr="00BA0035">
        <w:t>27</w:t>
      </w:r>
      <w:r>
        <w:tab/>
        <w:t xml:space="preserve">Dnr </w:t>
      </w:r>
      <w:r w:rsidRPr="00BA0035">
        <w:t>10711</w:t>
      </w:r>
      <w:bookmarkEnd w:id="106"/>
      <w:r>
        <w:t xml:space="preserve"> </w:t>
      </w:r>
    </w:p>
    <w:p w:rsidR="00ED2F24" w:rsidRPr="00BA066B" w:rsidRDefault="00ED2F24" w:rsidP="00ED2F24">
      <w:pPr>
        <w:pStyle w:val="Rubrik1"/>
      </w:pPr>
      <w:bookmarkStart w:id="107" w:name="_Toc71538131"/>
      <w:r w:rsidRPr="00BA0035">
        <w:t>Information och rapporter</w:t>
      </w:r>
      <w:bookmarkEnd w:id="107"/>
    </w:p>
    <w:p w:rsidR="0011775A" w:rsidRPr="000E01B8" w:rsidRDefault="0011775A" w:rsidP="00ED2F24">
      <w:pPr>
        <w:pStyle w:val="Brdtext"/>
      </w:pPr>
      <w:bookmarkStart w:id="108" w:name="Paragraf9Slut"/>
      <w:bookmarkEnd w:id="108"/>
    </w:p>
    <w:sectPr w:rsidR="0011775A" w:rsidRPr="000E01B8" w:rsidSect="00412EF3">
      <w:headerReference w:type="default" r:id="rId7"/>
      <w:footerReference w:type="default" r:id="rId8"/>
      <w:headerReference w:type="first" r:id="rId9"/>
      <w:pgSz w:w="11906" w:h="16838" w:code="9"/>
      <w:pgMar w:top="454" w:right="2041" w:bottom="284"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62" w:rsidRDefault="00421A62">
      <w:r>
        <w:separator/>
      </w:r>
    </w:p>
  </w:endnote>
  <w:endnote w:type="continuationSeparator" w:id="0">
    <w:p w:rsidR="00421A62" w:rsidRDefault="0042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62" w:rsidRDefault="00421A62" w:rsidP="00B029B2">
    <w:pPr>
      <w:pStyle w:val="Sidfot"/>
      <w:spacing w:before="480"/>
    </w:pPr>
  </w:p>
  <w:tbl>
    <w:tblPr>
      <w:tblW w:w="10432" w:type="dxa"/>
      <w:tblInd w:w="-1304" w:type="dxa"/>
      <w:tblLayout w:type="fixed"/>
      <w:tblCellMar>
        <w:left w:w="28" w:type="dxa"/>
        <w:right w:w="28" w:type="dxa"/>
      </w:tblCellMar>
      <w:tblLook w:val="0000" w:firstRow="0" w:lastRow="0" w:firstColumn="0" w:lastColumn="0" w:noHBand="0" w:noVBand="0"/>
    </w:tblPr>
    <w:tblGrid>
      <w:gridCol w:w="1304"/>
      <w:gridCol w:w="1304"/>
      <w:gridCol w:w="1304"/>
      <w:gridCol w:w="1304"/>
      <w:gridCol w:w="5216"/>
    </w:tblGrid>
    <w:tr w:rsidR="00421A62" w:rsidTr="00B547BC">
      <w:trPr>
        <w:cantSplit/>
        <w:trHeight w:hRule="exact" w:val="170"/>
      </w:trPr>
      <w:tc>
        <w:tcPr>
          <w:tcW w:w="5216" w:type="dxa"/>
          <w:gridSpan w:val="4"/>
          <w:tcBorders>
            <w:top w:val="single" w:sz="4" w:space="0" w:color="auto"/>
          </w:tcBorders>
        </w:tcPr>
        <w:p w:rsidR="00421A62" w:rsidRDefault="00421A62">
          <w:pPr>
            <w:pStyle w:val="Ledtext"/>
            <w:rPr>
              <w:sz w:val="14"/>
            </w:rPr>
          </w:pPr>
          <w:proofErr w:type="spellStart"/>
          <w:r>
            <w:rPr>
              <w:sz w:val="14"/>
            </w:rPr>
            <w:t>Ordf</w:t>
          </w:r>
          <w:proofErr w:type="spellEnd"/>
          <w:r>
            <w:rPr>
              <w:sz w:val="14"/>
            </w:rPr>
            <w:t xml:space="preserve"> </w:t>
          </w:r>
          <w:proofErr w:type="spellStart"/>
          <w:r>
            <w:rPr>
              <w:sz w:val="14"/>
            </w:rPr>
            <w:t>sign</w:t>
          </w:r>
          <w:proofErr w:type="spellEnd"/>
          <w:r>
            <w:rPr>
              <w:sz w:val="14"/>
            </w:rPr>
            <w:tab/>
            <w:t xml:space="preserve">Just. </w:t>
          </w:r>
          <w:proofErr w:type="spellStart"/>
          <w:r>
            <w:rPr>
              <w:sz w:val="14"/>
            </w:rPr>
            <w:t>sign</w:t>
          </w:r>
          <w:proofErr w:type="spellEnd"/>
        </w:p>
      </w:tc>
      <w:tc>
        <w:tcPr>
          <w:tcW w:w="5216" w:type="dxa"/>
          <w:tcBorders>
            <w:top w:val="single" w:sz="4" w:space="0" w:color="auto"/>
          </w:tcBorders>
        </w:tcPr>
        <w:p w:rsidR="00421A62" w:rsidRDefault="00421A62">
          <w:pPr>
            <w:pStyle w:val="Ledtext"/>
            <w:rPr>
              <w:sz w:val="14"/>
            </w:rPr>
          </w:pPr>
          <w:r>
            <w:rPr>
              <w:sz w:val="14"/>
            </w:rPr>
            <w:t>Utdragsbestyrkande</w:t>
          </w:r>
        </w:p>
      </w:tc>
    </w:tr>
    <w:tr w:rsidR="00421A62" w:rsidTr="004A48AB">
      <w:trPr>
        <w:cantSplit/>
        <w:trHeight w:hRule="exact" w:val="510"/>
      </w:trPr>
      <w:tc>
        <w:tcPr>
          <w:tcW w:w="1304" w:type="dxa"/>
          <w:tcBorders>
            <w:left w:val="single" w:sz="4" w:space="0" w:color="auto"/>
          </w:tcBorders>
        </w:tcPr>
        <w:p w:rsidR="00421A62" w:rsidRDefault="00421A62">
          <w:pPr>
            <w:pStyle w:val="Tabellinnehll"/>
          </w:pPr>
        </w:p>
      </w:tc>
      <w:tc>
        <w:tcPr>
          <w:tcW w:w="1304" w:type="dxa"/>
          <w:tcBorders>
            <w:left w:val="single" w:sz="4" w:space="0" w:color="auto"/>
          </w:tcBorders>
        </w:tcPr>
        <w:p w:rsidR="00421A62" w:rsidRDefault="00421A62">
          <w:pPr>
            <w:pStyle w:val="Tabellinnehll"/>
          </w:pPr>
        </w:p>
      </w:tc>
      <w:tc>
        <w:tcPr>
          <w:tcW w:w="1304" w:type="dxa"/>
          <w:tcBorders>
            <w:left w:val="single" w:sz="4" w:space="0" w:color="auto"/>
          </w:tcBorders>
        </w:tcPr>
        <w:p w:rsidR="00421A62" w:rsidRDefault="00421A62">
          <w:pPr>
            <w:pStyle w:val="Tabellinnehll"/>
          </w:pPr>
        </w:p>
      </w:tc>
      <w:tc>
        <w:tcPr>
          <w:tcW w:w="1304" w:type="dxa"/>
          <w:tcBorders>
            <w:left w:val="single" w:sz="4" w:space="0" w:color="auto"/>
          </w:tcBorders>
        </w:tcPr>
        <w:p w:rsidR="00421A62" w:rsidRDefault="00421A62">
          <w:pPr>
            <w:pStyle w:val="Tabellinnehll"/>
          </w:pPr>
        </w:p>
      </w:tc>
      <w:tc>
        <w:tcPr>
          <w:tcW w:w="5216" w:type="dxa"/>
          <w:tcBorders>
            <w:left w:val="single" w:sz="4" w:space="0" w:color="auto"/>
          </w:tcBorders>
        </w:tcPr>
        <w:p w:rsidR="00421A62" w:rsidRDefault="00421A62">
          <w:pPr>
            <w:pStyle w:val="Tabellinnehll"/>
          </w:pPr>
        </w:p>
      </w:tc>
    </w:tr>
  </w:tbl>
  <w:p w:rsidR="00421A62" w:rsidRDefault="00421A62">
    <w:pPr>
      <w:pStyle w:val="Sidfo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62" w:rsidRDefault="00421A62">
      <w:r>
        <w:separator/>
      </w:r>
    </w:p>
  </w:footnote>
  <w:footnote w:type="continuationSeparator" w:id="0">
    <w:p w:rsidR="00421A62" w:rsidRDefault="0042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left w:w="28" w:type="dxa"/>
        <w:right w:w="28" w:type="dxa"/>
      </w:tblCellMar>
      <w:tblLook w:val="0000" w:firstRow="0" w:lastRow="0" w:firstColumn="0" w:lastColumn="0" w:noHBand="0" w:noVBand="0"/>
    </w:tblPr>
    <w:tblGrid>
      <w:gridCol w:w="5216"/>
      <w:gridCol w:w="2608"/>
      <w:gridCol w:w="1304"/>
      <w:gridCol w:w="1304"/>
    </w:tblGrid>
    <w:tr w:rsidR="00421A62" w:rsidRPr="00455D47" w:rsidTr="004A48AB">
      <w:trPr>
        <w:cantSplit/>
        <w:trHeight w:val="435"/>
      </w:trPr>
      <w:tc>
        <w:tcPr>
          <w:tcW w:w="5216" w:type="dxa"/>
          <w:vMerge w:val="restart"/>
        </w:tcPr>
        <w:p w:rsidR="00421A62" w:rsidRDefault="00465B36" w:rsidP="00915D30">
          <w:pPr>
            <w:pStyle w:val="Sidhuvud"/>
            <w:spacing w:after="240"/>
            <w:rPr>
              <w:b/>
              <w:bCs/>
            </w:rPr>
          </w:pPr>
          <w:r w:rsidRPr="00B547BC">
            <w:rPr>
              <w:b/>
              <w:bCs/>
              <w:noProof/>
            </w:rPr>
            <w:drawing>
              <wp:inline distT="0" distB="0" distL="0" distR="0">
                <wp:extent cx="2714625" cy="466725"/>
                <wp:effectExtent l="0" t="0" r="0" b="0"/>
                <wp:docPr id="2" name="Bild 2" descr="Sa╠êffle_Teknik&amp;fritid_fo╠êrvaltningar_svar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êffle_Teknik&amp;fritid_fo╠êrvaltningar_svar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66725"/>
                        </a:xfrm>
                        <a:prstGeom prst="rect">
                          <a:avLst/>
                        </a:prstGeom>
                        <a:noFill/>
                        <a:ln>
                          <a:noFill/>
                        </a:ln>
                      </pic:spPr>
                    </pic:pic>
                  </a:graphicData>
                </a:graphic>
              </wp:inline>
            </w:drawing>
          </w:r>
        </w:p>
        <w:p w:rsidR="00421A62" w:rsidRPr="00455D47" w:rsidRDefault="00421A62" w:rsidP="008C60F2">
          <w:pPr>
            <w:pStyle w:val="Sidhuvud"/>
            <w:rPr>
              <w:b/>
              <w:bCs/>
            </w:rPr>
          </w:pPr>
          <w:r>
            <w:rPr>
              <w:b/>
              <w:bCs/>
            </w:rPr>
            <w:t>Teknik- och fritidsnämndens arbetsutskott</w:t>
          </w:r>
        </w:p>
      </w:tc>
      <w:tc>
        <w:tcPr>
          <w:tcW w:w="3912" w:type="dxa"/>
          <w:gridSpan w:val="2"/>
          <w:vAlign w:val="bottom"/>
        </w:tcPr>
        <w:p w:rsidR="00421A62" w:rsidRPr="00455D47" w:rsidRDefault="00421A62" w:rsidP="00A809D1">
          <w:pPr>
            <w:pStyle w:val="Sidhuvud"/>
            <w:rPr>
              <w:b/>
              <w:bCs/>
            </w:rPr>
          </w:pPr>
          <w:r>
            <w:rPr>
              <w:b/>
              <w:bCs/>
            </w:rPr>
            <w:t>SAMMANTRÄDESPROTOKOLL</w:t>
          </w:r>
        </w:p>
      </w:tc>
      <w:tc>
        <w:tcPr>
          <w:tcW w:w="1304" w:type="dxa"/>
          <w:vAlign w:val="bottom"/>
        </w:tcPr>
        <w:p w:rsidR="00421A62" w:rsidRPr="00455D47" w:rsidRDefault="00421A62" w:rsidP="00596E7F">
          <w:pPr>
            <w:pStyle w:val="Sidhuvudledtext"/>
            <w:rPr>
              <w:rStyle w:val="Sidnummer"/>
            </w:rPr>
          </w:pPr>
          <w:r>
            <w:rPr>
              <w:rStyle w:val="Sidnummer"/>
            </w:rPr>
            <w:t>Sida</w:t>
          </w:r>
        </w:p>
        <w:p w:rsidR="00421A62" w:rsidRPr="00455D47" w:rsidRDefault="00421A62" w:rsidP="00A809D1">
          <w:pPr>
            <w:pStyle w:val="Sidhuvud"/>
          </w:pPr>
          <w:r w:rsidRPr="00455D47">
            <w:rPr>
              <w:rStyle w:val="Sidnummer"/>
            </w:rPr>
            <w:fldChar w:fldCharType="begin"/>
          </w:r>
          <w:r w:rsidRPr="00455D47">
            <w:rPr>
              <w:rStyle w:val="Sidnummer"/>
            </w:rPr>
            <w:instrText xml:space="preserve"> PAGE </w:instrText>
          </w:r>
          <w:r w:rsidRPr="00455D47">
            <w:rPr>
              <w:rStyle w:val="Sidnummer"/>
            </w:rPr>
            <w:fldChar w:fldCharType="separate"/>
          </w:r>
          <w:r w:rsidR="0033735C">
            <w:rPr>
              <w:rStyle w:val="Sidnummer"/>
              <w:noProof/>
            </w:rPr>
            <w:t>11</w:t>
          </w:r>
          <w:r w:rsidRPr="00455D47">
            <w:rPr>
              <w:rStyle w:val="Sidnummer"/>
            </w:rPr>
            <w:fldChar w:fldCharType="end"/>
          </w:r>
          <w:r w:rsidRPr="00455D47">
            <w:rPr>
              <w:rStyle w:val="Sidnummer"/>
            </w:rPr>
            <w:t>(</w:t>
          </w:r>
          <w:r w:rsidRPr="00455D47">
            <w:rPr>
              <w:rStyle w:val="Sidnummer"/>
            </w:rPr>
            <w:fldChar w:fldCharType="begin"/>
          </w:r>
          <w:r w:rsidRPr="00455D47">
            <w:rPr>
              <w:rStyle w:val="Sidnummer"/>
            </w:rPr>
            <w:instrText xml:space="preserve"> NUMPAGES </w:instrText>
          </w:r>
          <w:r w:rsidRPr="00455D47">
            <w:rPr>
              <w:rStyle w:val="Sidnummer"/>
            </w:rPr>
            <w:fldChar w:fldCharType="separate"/>
          </w:r>
          <w:r w:rsidR="0033735C">
            <w:rPr>
              <w:rStyle w:val="Sidnummer"/>
              <w:noProof/>
            </w:rPr>
            <w:t>11</w:t>
          </w:r>
          <w:r w:rsidRPr="00455D47">
            <w:rPr>
              <w:rStyle w:val="Sidnummer"/>
            </w:rPr>
            <w:fldChar w:fldCharType="end"/>
          </w:r>
          <w:r w:rsidRPr="00455D47">
            <w:rPr>
              <w:rStyle w:val="Sidnummer"/>
            </w:rPr>
            <w:t>)</w:t>
          </w:r>
        </w:p>
      </w:tc>
    </w:tr>
    <w:tr w:rsidR="00421A62" w:rsidRPr="00455D47" w:rsidTr="004A48AB">
      <w:trPr>
        <w:cantSplit/>
        <w:trHeight w:val="480"/>
      </w:trPr>
      <w:tc>
        <w:tcPr>
          <w:tcW w:w="5216" w:type="dxa"/>
          <w:vMerge/>
        </w:tcPr>
        <w:p w:rsidR="00421A62" w:rsidRPr="00455D47" w:rsidRDefault="00421A62" w:rsidP="00A809D1">
          <w:pPr>
            <w:pStyle w:val="Tabellinnehll"/>
          </w:pPr>
        </w:p>
      </w:tc>
      <w:tc>
        <w:tcPr>
          <w:tcW w:w="2608" w:type="dxa"/>
          <w:vAlign w:val="bottom"/>
        </w:tcPr>
        <w:p w:rsidR="00421A62" w:rsidRDefault="00421A62" w:rsidP="00956F71">
          <w:pPr>
            <w:pStyle w:val="Sidhuvudledtext"/>
          </w:pPr>
          <w:r>
            <w:t>Sammanträdesdatum</w:t>
          </w:r>
        </w:p>
        <w:p w:rsidR="00421A62" w:rsidRPr="00455D47" w:rsidRDefault="00421A62" w:rsidP="001B1A25">
          <w:pPr>
            <w:pStyle w:val="Sidhuvud"/>
          </w:pPr>
          <w:r>
            <w:t>2021-05-04</w:t>
          </w:r>
        </w:p>
      </w:tc>
      <w:tc>
        <w:tcPr>
          <w:tcW w:w="2608" w:type="dxa"/>
          <w:gridSpan w:val="2"/>
          <w:vAlign w:val="bottom"/>
        </w:tcPr>
        <w:p w:rsidR="00421A62" w:rsidRPr="00455D47" w:rsidRDefault="00421A62" w:rsidP="00A809D1">
          <w:pPr>
            <w:pStyle w:val="Sidhuvudledtext"/>
          </w:pPr>
        </w:p>
        <w:p w:rsidR="00421A62" w:rsidRPr="00455D47" w:rsidRDefault="00421A62" w:rsidP="003E2D3E">
          <w:pPr>
            <w:pStyle w:val="Sidhuvud"/>
          </w:pPr>
        </w:p>
      </w:tc>
    </w:tr>
    <w:tr w:rsidR="00421A62" w:rsidRPr="00455D47" w:rsidTr="004A48AB">
      <w:trPr>
        <w:cantSplit/>
        <w:trHeight w:val="480"/>
      </w:trPr>
      <w:tc>
        <w:tcPr>
          <w:tcW w:w="5216" w:type="dxa"/>
          <w:vMerge/>
          <w:vAlign w:val="bottom"/>
        </w:tcPr>
        <w:p w:rsidR="00421A62" w:rsidRPr="00455D47" w:rsidRDefault="00421A62" w:rsidP="00A809D1">
          <w:pPr>
            <w:pStyle w:val="Sidhuvud"/>
          </w:pPr>
        </w:p>
      </w:tc>
      <w:tc>
        <w:tcPr>
          <w:tcW w:w="2608" w:type="dxa"/>
          <w:vAlign w:val="bottom"/>
        </w:tcPr>
        <w:p w:rsidR="00421A62" w:rsidRPr="00455D47" w:rsidRDefault="00421A62" w:rsidP="00A809D1">
          <w:pPr>
            <w:pStyle w:val="Sidhuvud"/>
          </w:pPr>
        </w:p>
      </w:tc>
      <w:tc>
        <w:tcPr>
          <w:tcW w:w="2608" w:type="dxa"/>
          <w:gridSpan w:val="2"/>
          <w:vAlign w:val="bottom"/>
        </w:tcPr>
        <w:p w:rsidR="00421A62" w:rsidRPr="00455D47" w:rsidRDefault="00421A62" w:rsidP="00A809D1">
          <w:pPr>
            <w:pStyle w:val="Sidhuvud"/>
          </w:pPr>
        </w:p>
      </w:tc>
    </w:tr>
  </w:tbl>
  <w:p w:rsidR="00421A62" w:rsidRPr="00455D47" w:rsidRDefault="00421A62" w:rsidP="004A48AB">
    <w:pPr>
      <w:pStyle w:val="Sidhuvud"/>
      <w:spacing w:after="720"/>
      <w:ind w:left="-130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62" w:rsidRDefault="00421A62">
    <w:pPr>
      <w:pStyle w:val="Sidhuvud"/>
      <w:spacing w:after="6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TE_exp.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Teknik- och fritidsnämnden Säffle Åmål"/>
    <w:docVar w:name="anvandare_txt_Epost" w:val="christina.cebers@saffle.se"/>
    <w:docVar w:name="anvandare_txt_Namn" w:val="Christina Cebers"/>
    <w:docVar w:name="anvandare_txt_Profil" w:val="REG"/>
    <w:docVar w:name="anvandare_txt_Sign" w:val="CHRCEB"/>
    <w:docVar w:name="Datum" w:val="2021-05-04"/>
    <w:docVar w:name="Dokument under redigering" w:val="1"/>
    <w:docVar w:name="DokumentArkiv_DokId" w:val="23504"/>
    <w:docVar w:name="DokumentArkiv_DokTyp" w:val="A"/>
    <w:docVar w:name="DokumentArkiv_FamId" w:val="165211"/>
    <w:docVar w:name="DokumentArkiv_FileName" w:val="AU protokoll 210504.docx"/>
    <w:docVar w:name="DokumentArkiv_guid" w:val="a02d5cb2-29fd-40d5-9789-12f75f383cb5"/>
    <w:docVar w:name="DokumentArkiv_instans" w:val="2"/>
    <w:docVar w:name="DokumentArkiv_moteCheckOut" w:val="N"/>
    <w:docVar w:name="DokumentArkiv_moteDate" w:val="2021-05-04"/>
    <w:docVar w:name="DokumentArkiv_moteDocType" w:val="Protokoll"/>
    <w:docVar w:name="DokumentArkiv_OrigPath" w:val="C:\Users\chrceb\AppData\Local\Microsoft\Windows\INetCache\IE\G3VGP5UX"/>
    <w:docVar w:name="Instans" w:val="Teknik- och fritidsnämndens arbetsutskott"/>
    <w:docVar w:name="Justerare" w:val="Jerome Davidsson"/>
    <w:docVar w:name="Justeringsdag" w:val="2021-05-10"/>
    <w:docVar w:name="Logga ut" w:val="1"/>
    <w:docVar w:name="mailmerge" w:val="true"/>
    <w:docVar w:name="MallTyp" w:val="Protokoll"/>
    <w:docVar w:name="Mina dokument" w:val="1"/>
    <w:docVar w:name="Möte" w:val="Teknik- och fritidsnämndens arbetsutskott"/>
    <w:docVar w:name="Ordförande" w:val="Nina Andersson"/>
    <w:docVar w:name="Paragrafer" w:val="§§ 19-27"/>
    <w:docVar w:name="Plats" w:val="Gillbergarummet, Städet"/>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 w:name="Tid" w:val="14:00"/>
  </w:docVars>
  <w:rsids>
    <w:rsidRoot w:val="00ED2F24"/>
    <w:rsid w:val="0000171C"/>
    <w:rsid w:val="0000631F"/>
    <w:rsid w:val="0000668D"/>
    <w:rsid w:val="00011A70"/>
    <w:rsid w:val="0001267C"/>
    <w:rsid w:val="000136D8"/>
    <w:rsid w:val="00026BE4"/>
    <w:rsid w:val="00031AA4"/>
    <w:rsid w:val="000506E4"/>
    <w:rsid w:val="00052912"/>
    <w:rsid w:val="00052F3A"/>
    <w:rsid w:val="0005537F"/>
    <w:rsid w:val="00064B9C"/>
    <w:rsid w:val="0006640F"/>
    <w:rsid w:val="00093C31"/>
    <w:rsid w:val="000A0A11"/>
    <w:rsid w:val="000A1532"/>
    <w:rsid w:val="000B2A69"/>
    <w:rsid w:val="000B4B47"/>
    <w:rsid w:val="000B5604"/>
    <w:rsid w:val="000C1206"/>
    <w:rsid w:val="000C3246"/>
    <w:rsid w:val="000C7314"/>
    <w:rsid w:val="000C799B"/>
    <w:rsid w:val="000D17CD"/>
    <w:rsid w:val="000D2361"/>
    <w:rsid w:val="000D42AE"/>
    <w:rsid w:val="000E01B8"/>
    <w:rsid w:val="000E3418"/>
    <w:rsid w:val="000F0C2E"/>
    <w:rsid w:val="000F3E65"/>
    <w:rsid w:val="000F5E79"/>
    <w:rsid w:val="000F6F9C"/>
    <w:rsid w:val="00106A68"/>
    <w:rsid w:val="00110C62"/>
    <w:rsid w:val="0011775A"/>
    <w:rsid w:val="001222B4"/>
    <w:rsid w:val="001226A4"/>
    <w:rsid w:val="00123A91"/>
    <w:rsid w:val="00130494"/>
    <w:rsid w:val="00131A93"/>
    <w:rsid w:val="00136EC9"/>
    <w:rsid w:val="0014614A"/>
    <w:rsid w:val="001517D1"/>
    <w:rsid w:val="0015200D"/>
    <w:rsid w:val="001536A4"/>
    <w:rsid w:val="00163116"/>
    <w:rsid w:val="00171AB0"/>
    <w:rsid w:val="0017402F"/>
    <w:rsid w:val="00182F91"/>
    <w:rsid w:val="00185BCB"/>
    <w:rsid w:val="001A1676"/>
    <w:rsid w:val="001B1A25"/>
    <w:rsid w:val="001B3CB5"/>
    <w:rsid w:val="001B6ED0"/>
    <w:rsid w:val="001C2329"/>
    <w:rsid w:val="001C4B34"/>
    <w:rsid w:val="001E2A60"/>
    <w:rsid w:val="001E2F73"/>
    <w:rsid w:val="001E44D4"/>
    <w:rsid w:val="001F38AC"/>
    <w:rsid w:val="001F6496"/>
    <w:rsid w:val="002047AF"/>
    <w:rsid w:val="00214938"/>
    <w:rsid w:val="00220DD9"/>
    <w:rsid w:val="0023206D"/>
    <w:rsid w:val="00234688"/>
    <w:rsid w:val="0024240D"/>
    <w:rsid w:val="00246075"/>
    <w:rsid w:val="002469D6"/>
    <w:rsid w:val="002518D6"/>
    <w:rsid w:val="0026465F"/>
    <w:rsid w:val="00276B83"/>
    <w:rsid w:val="00281CB8"/>
    <w:rsid w:val="00283962"/>
    <w:rsid w:val="00295EA0"/>
    <w:rsid w:val="002973E2"/>
    <w:rsid w:val="0029758C"/>
    <w:rsid w:val="002A2DD0"/>
    <w:rsid w:val="002A419D"/>
    <w:rsid w:val="002B3D57"/>
    <w:rsid w:val="002C0510"/>
    <w:rsid w:val="002C119F"/>
    <w:rsid w:val="002C7166"/>
    <w:rsid w:val="002D045C"/>
    <w:rsid w:val="002D3635"/>
    <w:rsid w:val="002D55CC"/>
    <w:rsid w:val="002D7DA1"/>
    <w:rsid w:val="0033586C"/>
    <w:rsid w:val="0033735C"/>
    <w:rsid w:val="00346D42"/>
    <w:rsid w:val="00346EDA"/>
    <w:rsid w:val="003540D2"/>
    <w:rsid w:val="003549AD"/>
    <w:rsid w:val="00371C84"/>
    <w:rsid w:val="00374A29"/>
    <w:rsid w:val="003928D4"/>
    <w:rsid w:val="0039336C"/>
    <w:rsid w:val="003A2B6D"/>
    <w:rsid w:val="003B2652"/>
    <w:rsid w:val="003D01C5"/>
    <w:rsid w:val="003D2A92"/>
    <w:rsid w:val="003E2D3E"/>
    <w:rsid w:val="003F0913"/>
    <w:rsid w:val="003F12A8"/>
    <w:rsid w:val="003F1A8D"/>
    <w:rsid w:val="003F3C8A"/>
    <w:rsid w:val="00412EF3"/>
    <w:rsid w:val="004154B9"/>
    <w:rsid w:val="00415DEA"/>
    <w:rsid w:val="00421A62"/>
    <w:rsid w:val="00427F06"/>
    <w:rsid w:val="004407CA"/>
    <w:rsid w:val="0045560D"/>
    <w:rsid w:val="00455D47"/>
    <w:rsid w:val="00460FF0"/>
    <w:rsid w:val="00465A1D"/>
    <w:rsid w:val="00465B36"/>
    <w:rsid w:val="0046770F"/>
    <w:rsid w:val="00474D0B"/>
    <w:rsid w:val="00480242"/>
    <w:rsid w:val="00484CE8"/>
    <w:rsid w:val="00486A0F"/>
    <w:rsid w:val="0049563A"/>
    <w:rsid w:val="004A48AB"/>
    <w:rsid w:val="004B44D7"/>
    <w:rsid w:val="004B7541"/>
    <w:rsid w:val="004C3C6E"/>
    <w:rsid w:val="004C4C21"/>
    <w:rsid w:val="004C5877"/>
    <w:rsid w:val="004C6A98"/>
    <w:rsid w:val="004C73BC"/>
    <w:rsid w:val="004D3561"/>
    <w:rsid w:val="004D4F4D"/>
    <w:rsid w:val="004F1C65"/>
    <w:rsid w:val="004F3F16"/>
    <w:rsid w:val="004F507B"/>
    <w:rsid w:val="004F7966"/>
    <w:rsid w:val="00507907"/>
    <w:rsid w:val="005139F9"/>
    <w:rsid w:val="00514642"/>
    <w:rsid w:val="00525FB6"/>
    <w:rsid w:val="00537AA3"/>
    <w:rsid w:val="00541CA7"/>
    <w:rsid w:val="005433DD"/>
    <w:rsid w:val="005503F3"/>
    <w:rsid w:val="0055049B"/>
    <w:rsid w:val="005521FA"/>
    <w:rsid w:val="00554674"/>
    <w:rsid w:val="005830A7"/>
    <w:rsid w:val="00583519"/>
    <w:rsid w:val="00584306"/>
    <w:rsid w:val="00585638"/>
    <w:rsid w:val="0059337C"/>
    <w:rsid w:val="00596E7F"/>
    <w:rsid w:val="005A20B0"/>
    <w:rsid w:val="005A5C3C"/>
    <w:rsid w:val="005A687F"/>
    <w:rsid w:val="005B2813"/>
    <w:rsid w:val="005C13EA"/>
    <w:rsid w:val="005C1850"/>
    <w:rsid w:val="005C61EF"/>
    <w:rsid w:val="005D303C"/>
    <w:rsid w:val="005E36EF"/>
    <w:rsid w:val="005F2F30"/>
    <w:rsid w:val="005F6B01"/>
    <w:rsid w:val="00623D78"/>
    <w:rsid w:val="00625F8F"/>
    <w:rsid w:val="00627613"/>
    <w:rsid w:val="00630D8C"/>
    <w:rsid w:val="00633B9B"/>
    <w:rsid w:val="006366D4"/>
    <w:rsid w:val="006445C7"/>
    <w:rsid w:val="0067427D"/>
    <w:rsid w:val="00691FF5"/>
    <w:rsid w:val="006922DE"/>
    <w:rsid w:val="00694625"/>
    <w:rsid w:val="006A28BB"/>
    <w:rsid w:val="006A46B9"/>
    <w:rsid w:val="006B572E"/>
    <w:rsid w:val="006C0D43"/>
    <w:rsid w:val="006F325B"/>
    <w:rsid w:val="00704776"/>
    <w:rsid w:val="00710845"/>
    <w:rsid w:val="007130B5"/>
    <w:rsid w:val="00715C49"/>
    <w:rsid w:val="00720116"/>
    <w:rsid w:val="00725415"/>
    <w:rsid w:val="007315F6"/>
    <w:rsid w:val="00731895"/>
    <w:rsid w:val="00762582"/>
    <w:rsid w:val="00765E21"/>
    <w:rsid w:val="007671DF"/>
    <w:rsid w:val="00770B6F"/>
    <w:rsid w:val="00773A63"/>
    <w:rsid w:val="0077780B"/>
    <w:rsid w:val="0078097E"/>
    <w:rsid w:val="00783E4E"/>
    <w:rsid w:val="007853E9"/>
    <w:rsid w:val="00793510"/>
    <w:rsid w:val="007970E2"/>
    <w:rsid w:val="007A02BE"/>
    <w:rsid w:val="007B337A"/>
    <w:rsid w:val="007C4C31"/>
    <w:rsid w:val="007C7FCD"/>
    <w:rsid w:val="007D2181"/>
    <w:rsid w:val="007D6B7A"/>
    <w:rsid w:val="007F6431"/>
    <w:rsid w:val="007F79AB"/>
    <w:rsid w:val="00815C97"/>
    <w:rsid w:val="00817C18"/>
    <w:rsid w:val="00823C5E"/>
    <w:rsid w:val="00824272"/>
    <w:rsid w:val="00842A55"/>
    <w:rsid w:val="00844C90"/>
    <w:rsid w:val="008519B6"/>
    <w:rsid w:val="00863FD4"/>
    <w:rsid w:val="00871915"/>
    <w:rsid w:val="00873107"/>
    <w:rsid w:val="00873814"/>
    <w:rsid w:val="008754CB"/>
    <w:rsid w:val="00875F2B"/>
    <w:rsid w:val="008761FD"/>
    <w:rsid w:val="0089187E"/>
    <w:rsid w:val="008B0A7A"/>
    <w:rsid w:val="008C0329"/>
    <w:rsid w:val="008C26B6"/>
    <w:rsid w:val="008C478E"/>
    <w:rsid w:val="008C60F2"/>
    <w:rsid w:val="008E4D03"/>
    <w:rsid w:val="008E6556"/>
    <w:rsid w:val="008F2FE4"/>
    <w:rsid w:val="008F6D51"/>
    <w:rsid w:val="00901064"/>
    <w:rsid w:val="00911C2B"/>
    <w:rsid w:val="00915D30"/>
    <w:rsid w:val="00921C65"/>
    <w:rsid w:val="009345D0"/>
    <w:rsid w:val="009379BD"/>
    <w:rsid w:val="00953EC6"/>
    <w:rsid w:val="00956F71"/>
    <w:rsid w:val="009613D5"/>
    <w:rsid w:val="00965AA3"/>
    <w:rsid w:val="00967A5D"/>
    <w:rsid w:val="009763F3"/>
    <w:rsid w:val="00977408"/>
    <w:rsid w:val="0098015B"/>
    <w:rsid w:val="00980CC3"/>
    <w:rsid w:val="009A1764"/>
    <w:rsid w:val="009A2D4D"/>
    <w:rsid w:val="009C1D20"/>
    <w:rsid w:val="009C5D01"/>
    <w:rsid w:val="009D6CC6"/>
    <w:rsid w:val="009E7591"/>
    <w:rsid w:val="009F4DA3"/>
    <w:rsid w:val="00A066E7"/>
    <w:rsid w:val="00A22991"/>
    <w:rsid w:val="00A32B13"/>
    <w:rsid w:val="00A365F2"/>
    <w:rsid w:val="00A42BCD"/>
    <w:rsid w:val="00A534D0"/>
    <w:rsid w:val="00A7050A"/>
    <w:rsid w:val="00A74767"/>
    <w:rsid w:val="00A808A9"/>
    <w:rsid w:val="00A809D1"/>
    <w:rsid w:val="00A83D5E"/>
    <w:rsid w:val="00A920CF"/>
    <w:rsid w:val="00A95569"/>
    <w:rsid w:val="00AA0892"/>
    <w:rsid w:val="00AA466D"/>
    <w:rsid w:val="00AA6316"/>
    <w:rsid w:val="00AB1441"/>
    <w:rsid w:val="00AB5B25"/>
    <w:rsid w:val="00AC0DDD"/>
    <w:rsid w:val="00AC15FC"/>
    <w:rsid w:val="00AD2E99"/>
    <w:rsid w:val="00AD58ED"/>
    <w:rsid w:val="00AE0826"/>
    <w:rsid w:val="00AF305F"/>
    <w:rsid w:val="00AF30F0"/>
    <w:rsid w:val="00AF72C0"/>
    <w:rsid w:val="00AF7355"/>
    <w:rsid w:val="00B00D68"/>
    <w:rsid w:val="00B029B2"/>
    <w:rsid w:val="00B03CBD"/>
    <w:rsid w:val="00B12421"/>
    <w:rsid w:val="00B13F79"/>
    <w:rsid w:val="00B179CB"/>
    <w:rsid w:val="00B2537A"/>
    <w:rsid w:val="00B2555A"/>
    <w:rsid w:val="00B3493A"/>
    <w:rsid w:val="00B425EA"/>
    <w:rsid w:val="00B45B2A"/>
    <w:rsid w:val="00B46388"/>
    <w:rsid w:val="00B53F78"/>
    <w:rsid w:val="00B547BC"/>
    <w:rsid w:val="00B623C1"/>
    <w:rsid w:val="00B655DB"/>
    <w:rsid w:val="00B6775D"/>
    <w:rsid w:val="00B71C1B"/>
    <w:rsid w:val="00B96C79"/>
    <w:rsid w:val="00BA4737"/>
    <w:rsid w:val="00BB049A"/>
    <w:rsid w:val="00BC70E9"/>
    <w:rsid w:val="00BD0608"/>
    <w:rsid w:val="00BD1419"/>
    <w:rsid w:val="00BD6B3F"/>
    <w:rsid w:val="00C07A9E"/>
    <w:rsid w:val="00C213EC"/>
    <w:rsid w:val="00C243FF"/>
    <w:rsid w:val="00C3069F"/>
    <w:rsid w:val="00C34388"/>
    <w:rsid w:val="00C34AAA"/>
    <w:rsid w:val="00C34EF1"/>
    <w:rsid w:val="00C45E7A"/>
    <w:rsid w:val="00C50AFC"/>
    <w:rsid w:val="00C53C6C"/>
    <w:rsid w:val="00C57010"/>
    <w:rsid w:val="00C64C83"/>
    <w:rsid w:val="00C7363E"/>
    <w:rsid w:val="00C74EBA"/>
    <w:rsid w:val="00C80105"/>
    <w:rsid w:val="00C83027"/>
    <w:rsid w:val="00C967E5"/>
    <w:rsid w:val="00CA1189"/>
    <w:rsid w:val="00CA38F3"/>
    <w:rsid w:val="00CC329D"/>
    <w:rsid w:val="00CC3456"/>
    <w:rsid w:val="00CC3BB4"/>
    <w:rsid w:val="00CD1FBB"/>
    <w:rsid w:val="00CD51DC"/>
    <w:rsid w:val="00CE096C"/>
    <w:rsid w:val="00CE265B"/>
    <w:rsid w:val="00CE43A1"/>
    <w:rsid w:val="00D14629"/>
    <w:rsid w:val="00D30807"/>
    <w:rsid w:val="00D3085A"/>
    <w:rsid w:val="00D36CC7"/>
    <w:rsid w:val="00D42FB6"/>
    <w:rsid w:val="00D43A29"/>
    <w:rsid w:val="00D526A4"/>
    <w:rsid w:val="00D64C0A"/>
    <w:rsid w:val="00D67EA5"/>
    <w:rsid w:val="00D74700"/>
    <w:rsid w:val="00D80234"/>
    <w:rsid w:val="00D812CB"/>
    <w:rsid w:val="00D865C2"/>
    <w:rsid w:val="00D866CB"/>
    <w:rsid w:val="00DA261B"/>
    <w:rsid w:val="00DB17E1"/>
    <w:rsid w:val="00DB2BD0"/>
    <w:rsid w:val="00DB7ED9"/>
    <w:rsid w:val="00DE1B8F"/>
    <w:rsid w:val="00DE2906"/>
    <w:rsid w:val="00DE6827"/>
    <w:rsid w:val="00DE7896"/>
    <w:rsid w:val="00DF24C3"/>
    <w:rsid w:val="00E00DB8"/>
    <w:rsid w:val="00E040F6"/>
    <w:rsid w:val="00E257E1"/>
    <w:rsid w:val="00E31B23"/>
    <w:rsid w:val="00E43DFD"/>
    <w:rsid w:val="00E607BA"/>
    <w:rsid w:val="00E668A4"/>
    <w:rsid w:val="00E804A5"/>
    <w:rsid w:val="00E806E4"/>
    <w:rsid w:val="00E80F40"/>
    <w:rsid w:val="00E85509"/>
    <w:rsid w:val="00E90179"/>
    <w:rsid w:val="00EB0E31"/>
    <w:rsid w:val="00EB10CF"/>
    <w:rsid w:val="00EB585E"/>
    <w:rsid w:val="00EC4BFD"/>
    <w:rsid w:val="00ED2F24"/>
    <w:rsid w:val="00ED373D"/>
    <w:rsid w:val="00ED6B5E"/>
    <w:rsid w:val="00ED74EC"/>
    <w:rsid w:val="00EE26D2"/>
    <w:rsid w:val="00EE6425"/>
    <w:rsid w:val="00EF0213"/>
    <w:rsid w:val="00EF03C7"/>
    <w:rsid w:val="00EF7E7F"/>
    <w:rsid w:val="00F155EC"/>
    <w:rsid w:val="00F15B7A"/>
    <w:rsid w:val="00F24340"/>
    <w:rsid w:val="00F47ACA"/>
    <w:rsid w:val="00F570E2"/>
    <w:rsid w:val="00F73175"/>
    <w:rsid w:val="00F90251"/>
    <w:rsid w:val="00F92623"/>
    <w:rsid w:val="00F95B6B"/>
    <w:rsid w:val="00FA4670"/>
    <w:rsid w:val="00FA4E60"/>
    <w:rsid w:val="00FA7E9A"/>
    <w:rsid w:val="00FB309B"/>
    <w:rsid w:val="00FB47B1"/>
    <w:rsid w:val="00FC06BD"/>
    <w:rsid w:val="00FC63C3"/>
    <w:rsid w:val="00FC66D1"/>
    <w:rsid w:val="00FD7062"/>
    <w:rsid w:val="00FD731A"/>
    <w:rsid w:val="00FE0DE2"/>
    <w:rsid w:val="00FE71A1"/>
    <w:rsid w:val="00FF1B1D"/>
    <w:rsid w:val="00FF2D58"/>
    <w:rsid w:val="00FF7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923E191-73AF-4995-B880-1F187E35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Body Text"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AB"/>
    <w:rPr>
      <w:sz w:val="24"/>
    </w:rPr>
  </w:style>
  <w:style w:type="paragraph" w:styleId="Rubrik1">
    <w:name w:val="heading 1"/>
    <w:basedOn w:val="Normal"/>
    <w:next w:val="Brdtext"/>
    <w:qFormat/>
    <w:rsid w:val="00A920CF"/>
    <w:pPr>
      <w:keepNext/>
      <w:spacing w:before="480" w:after="120"/>
      <w:outlineLvl w:val="0"/>
    </w:pPr>
    <w:rPr>
      <w:rFonts w:ascii="Arial" w:hAnsi="Arial"/>
      <w:b/>
      <w:sz w:val="28"/>
    </w:rPr>
  </w:style>
  <w:style w:type="paragraph" w:styleId="Rubrik2">
    <w:name w:val="heading 2"/>
    <w:basedOn w:val="Normal"/>
    <w:next w:val="Brdtext"/>
    <w:link w:val="Rubrik2Char"/>
    <w:qFormat/>
    <w:rsid w:val="00A920CF"/>
    <w:pPr>
      <w:keepNext/>
      <w:spacing w:before="120" w:after="60"/>
      <w:outlineLvl w:val="1"/>
    </w:pPr>
    <w:rPr>
      <w:rFonts w:ascii="Arial" w:hAnsi="Arial"/>
      <w:b/>
    </w:rPr>
  </w:style>
  <w:style w:type="paragraph" w:styleId="Rubrik3">
    <w:name w:val="heading 3"/>
    <w:basedOn w:val="Normal"/>
    <w:next w:val="Brdtext"/>
    <w:qFormat/>
    <w:rsid w:val="00A920CF"/>
    <w:pPr>
      <w:keepNext/>
      <w:spacing w:before="120" w:after="60"/>
      <w:outlineLvl w:val="2"/>
    </w:pPr>
    <w:rPr>
      <w:rFonts w:ascii="Arial" w:hAnsi="Arial"/>
      <w:sz w:val="22"/>
    </w:rPr>
  </w:style>
  <w:style w:type="paragraph" w:styleId="Rubrik4">
    <w:name w:val="heading 4"/>
    <w:basedOn w:val="Normal"/>
    <w:next w:val="Brdtext"/>
    <w:qFormat/>
    <w:rsid w:val="00A920CF"/>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qFormat/>
    <w:rsid w:val="00525FB6"/>
    <w:rPr>
      <w:sz w:val="20"/>
    </w:rPr>
  </w:style>
  <w:style w:type="paragraph" w:customStyle="1" w:styleId="Tabellrubrik">
    <w:name w:val="Tabellrubrik"/>
    <w:basedOn w:val="Tabellinnehll"/>
    <w:next w:val="Tabellinnehll"/>
    <w:qFormat/>
    <w:rsid w:val="008754CB"/>
    <w:rPr>
      <w:b/>
      <w:color w:val="000080"/>
    </w:rPr>
  </w:style>
  <w:style w:type="paragraph" w:styleId="Brdtext">
    <w:name w:val="Body Text"/>
    <w:basedOn w:val="Normal"/>
    <w:link w:val="BrdtextChar"/>
    <w:qFormat/>
    <w:rsid w:val="008754CB"/>
    <w:pPr>
      <w:spacing w:after="120"/>
    </w:pPr>
  </w:style>
  <w:style w:type="paragraph" w:styleId="Sidfot">
    <w:name w:val="footer"/>
    <w:basedOn w:val="Normal"/>
    <w:link w:val="SidfotChar"/>
    <w:rPr>
      <w:rFonts w:ascii="Arial" w:hAnsi="Arial"/>
      <w:sz w:val="16"/>
      <w:lang w:val="x-none" w:eastAsia="x-none"/>
    </w:rPr>
  </w:style>
  <w:style w:type="paragraph" w:styleId="Sidhuvud">
    <w:name w:val="header"/>
    <w:basedOn w:val="Normal"/>
    <w:rPr>
      <w:rFonts w:ascii="Arial" w:hAnsi="Arial"/>
      <w:sz w:val="20"/>
    </w:rPr>
  </w:style>
  <w:style w:type="paragraph" w:customStyle="1" w:styleId="Tabellinnehll">
    <w:name w:val="Tabellinnehåll"/>
    <w:basedOn w:val="Normal"/>
    <w:qFormat/>
    <w:rsid w:val="008754CB"/>
    <w:rPr>
      <w:rFonts w:ascii="Arial" w:hAnsi="Arial"/>
      <w:sz w:val="20"/>
    </w:rPr>
  </w:style>
  <w:style w:type="character" w:styleId="Sidnummer">
    <w:name w:val="page number"/>
    <w:basedOn w:val="Standardstycketeckensnitt"/>
  </w:style>
  <w:style w:type="paragraph" w:customStyle="1" w:styleId="Sidhuvudledtext">
    <w:name w:val="Sidhuvud_ledtext"/>
    <w:basedOn w:val="Sidhuvud"/>
    <w:next w:val="Sidhuvud"/>
    <w:rsid w:val="00A920CF"/>
    <w:pPr>
      <w:spacing w:before="100"/>
    </w:pPr>
    <w:rPr>
      <w:sz w:val="14"/>
    </w:rPr>
  </w:style>
  <w:style w:type="paragraph" w:customStyle="1" w:styleId="Ledtext">
    <w:name w:val="Ledtext"/>
    <w:basedOn w:val="Tabellinnehll"/>
    <w:rPr>
      <w:sz w:val="16"/>
    </w:rPr>
  </w:style>
  <w:style w:type="paragraph" w:styleId="Innehll1">
    <w:name w:val="toc 1"/>
    <w:basedOn w:val="Normal"/>
    <w:next w:val="Normal"/>
    <w:autoRedefine/>
    <w:uiPriority w:val="39"/>
    <w:rsid w:val="000F3E65"/>
    <w:pPr>
      <w:tabs>
        <w:tab w:val="left" w:pos="624"/>
        <w:tab w:val="right" w:pos="11340"/>
      </w:tabs>
    </w:pPr>
    <w:rPr>
      <w:rFonts w:ascii="Arial" w:hAnsi="Arial"/>
      <w:sz w:val="20"/>
    </w:rPr>
  </w:style>
  <w:style w:type="paragraph" w:styleId="Innehll2">
    <w:name w:val="toc 2"/>
    <w:basedOn w:val="Normal"/>
    <w:next w:val="Normal"/>
    <w:autoRedefine/>
    <w:uiPriority w:val="39"/>
    <w:rsid w:val="00421A62"/>
    <w:pPr>
      <w:tabs>
        <w:tab w:val="right" w:leader="dot" w:pos="8505"/>
      </w:tabs>
      <w:spacing w:after="60"/>
      <w:ind w:left="624"/>
    </w:pPr>
    <w:rPr>
      <w:rFonts w:ascii="Arial" w:hAnsi="Arial"/>
      <w:b/>
      <w:noProof/>
      <w:sz w:val="22"/>
    </w:rPr>
  </w:style>
  <w:style w:type="paragraph" w:customStyle="1" w:styleId="Paragrafnummer">
    <w:name w:val="Paragrafnummer"/>
    <w:basedOn w:val="Normal"/>
    <w:next w:val="Rubrik1"/>
    <w:qFormat/>
    <w:rsid w:val="00AB1441"/>
    <w:pPr>
      <w:keepNext/>
      <w:pageBreakBefore/>
      <w:tabs>
        <w:tab w:val="left" w:pos="3912"/>
      </w:tabs>
      <w:spacing w:before="480" w:after="60"/>
      <w:outlineLvl w:val="0"/>
    </w:pPr>
    <w:rPr>
      <w:rFonts w:ascii="Arial" w:hAnsi="Arial"/>
      <w:sz w:val="20"/>
    </w:rPr>
  </w:style>
  <w:style w:type="paragraph" w:customStyle="1" w:styleId="rendelista">
    <w:name w:val="Ärendelista"/>
    <w:basedOn w:val="Normal"/>
    <w:next w:val="Normal"/>
    <w:rsid w:val="00CC3BB4"/>
    <w:pPr>
      <w:spacing w:before="480" w:after="120"/>
      <w:outlineLvl w:val="0"/>
    </w:pPr>
    <w:rPr>
      <w:rFonts w:ascii="Arial" w:hAnsi="Arial"/>
      <w:b/>
      <w:sz w:val="28"/>
      <w:szCs w:val="28"/>
    </w:rPr>
  </w:style>
  <w:style w:type="character" w:styleId="Hyperlnk">
    <w:name w:val="Hyperlink"/>
    <w:uiPriority w:val="99"/>
    <w:rsid w:val="000D2361"/>
    <w:rPr>
      <w:color w:val="0000FF"/>
      <w:u w:val="single"/>
    </w:rPr>
  </w:style>
  <w:style w:type="paragraph" w:styleId="Citat">
    <w:name w:val="Quote"/>
    <w:basedOn w:val="Normal"/>
    <w:next w:val="Normal"/>
    <w:link w:val="CitatChar"/>
    <w:uiPriority w:val="29"/>
    <w:qFormat/>
    <w:rsid w:val="00E85509"/>
    <w:pPr>
      <w:ind w:left="851" w:right="851"/>
    </w:pPr>
    <w:rPr>
      <w:iCs/>
      <w:color w:val="000000"/>
      <w:sz w:val="22"/>
      <w:lang w:val="x-none" w:eastAsia="x-none"/>
    </w:rPr>
  </w:style>
  <w:style w:type="character" w:customStyle="1" w:styleId="CitatChar">
    <w:name w:val="Citat Char"/>
    <w:link w:val="Citat"/>
    <w:uiPriority w:val="29"/>
    <w:rsid w:val="00E85509"/>
    <w:rPr>
      <w:iCs/>
      <w:color w:val="000000"/>
      <w:sz w:val="22"/>
    </w:rPr>
  </w:style>
  <w:style w:type="character" w:customStyle="1" w:styleId="SidfotChar">
    <w:name w:val="Sidfot Char"/>
    <w:link w:val="Sidfot"/>
    <w:rsid w:val="00106A68"/>
    <w:rPr>
      <w:rFonts w:ascii="Arial" w:hAnsi="Arial"/>
      <w:sz w:val="16"/>
    </w:rPr>
  </w:style>
  <w:style w:type="paragraph" w:customStyle="1" w:styleId="Sidfotledtext">
    <w:name w:val="Sidfot_ledtext"/>
    <w:basedOn w:val="Sidfot"/>
    <w:next w:val="Sidfot"/>
    <w:rsid w:val="00773A63"/>
    <w:pPr>
      <w:spacing w:before="60"/>
    </w:pPr>
    <w:rPr>
      <w:sz w:val="12"/>
      <w:szCs w:val="12"/>
      <w:lang w:val="sv-SE" w:eastAsia="sv-SE"/>
    </w:rPr>
  </w:style>
  <w:style w:type="paragraph" w:customStyle="1" w:styleId="Nrvarolista">
    <w:name w:val="Närvarolista"/>
    <w:basedOn w:val="rendelista"/>
    <w:next w:val="Normal"/>
    <w:qFormat/>
    <w:rsid w:val="00CC3BB4"/>
    <w:pPr>
      <w:pageBreakBefore/>
      <w:spacing w:before="0"/>
      <w:ind w:left="-1304"/>
    </w:pPr>
  </w:style>
  <w:style w:type="character" w:customStyle="1" w:styleId="BrdtextChar">
    <w:name w:val="Brödtext Char"/>
    <w:link w:val="Brdtext"/>
    <w:rsid w:val="004407CA"/>
    <w:rPr>
      <w:sz w:val="24"/>
    </w:rPr>
  </w:style>
  <w:style w:type="character" w:customStyle="1" w:styleId="Rubrik2Char">
    <w:name w:val="Rubrik 2 Char"/>
    <w:link w:val="Rubrik2"/>
    <w:rsid w:val="004407C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475">
      <w:bodyDiv w:val="1"/>
      <w:marLeft w:val="0"/>
      <w:marRight w:val="0"/>
      <w:marTop w:val="0"/>
      <w:marBottom w:val="0"/>
      <w:divBdr>
        <w:top w:val="none" w:sz="0" w:space="0" w:color="auto"/>
        <w:left w:val="none" w:sz="0" w:space="0" w:color="auto"/>
        <w:bottom w:val="none" w:sz="0" w:space="0" w:color="auto"/>
        <w:right w:val="none" w:sz="0" w:space="0" w:color="auto"/>
      </w:divBdr>
    </w:div>
    <w:div w:id="534194609">
      <w:bodyDiv w:val="1"/>
      <w:marLeft w:val="0"/>
      <w:marRight w:val="0"/>
      <w:marTop w:val="0"/>
      <w:marBottom w:val="0"/>
      <w:divBdr>
        <w:top w:val="none" w:sz="0" w:space="0" w:color="auto"/>
        <w:left w:val="none" w:sz="0" w:space="0" w:color="auto"/>
        <w:bottom w:val="none" w:sz="0" w:space="0" w:color="auto"/>
        <w:right w:val="none" w:sz="0" w:space="0" w:color="auto"/>
      </w:divBdr>
    </w:div>
    <w:div w:id="1063454512">
      <w:bodyDiv w:val="1"/>
      <w:marLeft w:val="0"/>
      <w:marRight w:val="0"/>
      <w:marTop w:val="0"/>
      <w:marBottom w:val="0"/>
      <w:divBdr>
        <w:top w:val="none" w:sz="0" w:space="0" w:color="auto"/>
        <w:left w:val="none" w:sz="0" w:space="0" w:color="auto"/>
        <w:bottom w:val="none" w:sz="0" w:space="0" w:color="auto"/>
        <w:right w:val="none" w:sz="0" w:space="0" w:color="auto"/>
      </w:divBdr>
    </w:div>
    <w:div w:id="1344549473">
      <w:bodyDiv w:val="1"/>
      <w:marLeft w:val="0"/>
      <w:marRight w:val="0"/>
      <w:marTop w:val="0"/>
      <w:marBottom w:val="0"/>
      <w:divBdr>
        <w:top w:val="none" w:sz="0" w:space="0" w:color="auto"/>
        <w:left w:val="none" w:sz="0" w:space="0" w:color="auto"/>
        <w:bottom w:val="none" w:sz="0" w:space="0" w:color="auto"/>
        <w:right w:val="none" w:sz="0" w:space="0" w:color="auto"/>
      </w:divBdr>
    </w:div>
    <w:div w:id="1498228152">
      <w:bodyDiv w:val="1"/>
      <w:marLeft w:val="0"/>
      <w:marRight w:val="0"/>
      <w:marTop w:val="0"/>
      <w:marBottom w:val="0"/>
      <w:divBdr>
        <w:top w:val="none" w:sz="0" w:space="0" w:color="auto"/>
        <w:left w:val="none" w:sz="0" w:space="0" w:color="auto"/>
        <w:bottom w:val="none" w:sz="0" w:space="0" w:color="auto"/>
        <w:right w:val="none" w:sz="0" w:space="0" w:color="auto"/>
      </w:divBdr>
    </w:div>
    <w:div w:id="21168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ceb\Documents\Dokumentarkiv\temp\Protokoll_tfnsaau_bolag_utan_ansla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Protokoll_tfnsaau_bolag_utan_anslag</Template>
  <TotalTime>1</TotalTime>
  <Pages>11</Pages>
  <Words>1110</Words>
  <Characters>8655</Characters>
  <Application>Microsoft Office Word</Application>
  <DocSecurity>6</DocSecurity>
  <Lines>309</Lines>
  <Paragraphs>199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Protokoll KF</vt:lpstr>
      <vt:lpstr>Protokoll</vt:lpstr>
    </vt:vector>
  </TitlesOfParts>
  <Company>Säffle Kommun</Company>
  <LinksUpToDate>false</LinksUpToDate>
  <CharactersWithSpaces>9566</CharactersWithSpaces>
  <SharedDoc>false</SharedDoc>
  <HLinks>
    <vt:vector size="12" baseType="variant">
      <vt:variant>
        <vt:i4>1835059</vt:i4>
      </vt:variant>
      <vt:variant>
        <vt:i4>55</vt:i4>
      </vt:variant>
      <vt:variant>
        <vt:i4>0</vt:i4>
      </vt:variant>
      <vt:variant>
        <vt:i4>5</vt:i4>
      </vt:variant>
      <vt:variant>
        <vt:lpwstr/>
      </vt:variant>
      <vt:variant>
        <vt:lpwstr>_Toc340225285</vt:lpwstr>
      </vt:variant>
      <vt:variant>
        <vt:i4>1835059</vt:i4>
      </vt:variant>
      <vt:variant>
        <vt:i4>52</vt:i4>
      </vt:variant>
      <vt:variant>
        <vt:i4>0</vt:i4>
      </vt:variant>
      <vt:variant>
        <vt:i4>5</vt:i4>
      </vt:variant>
      <vt:variant>
        <vt:lpwstr/>
      </vt:variant>
      <vt:variant>
        <vt:lpwstr>_Toc340225284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KF</dc:title>
  <dc:subject/>
  <dc:creator>Christina Cebers</dc:creator>
  <cp:keywords/>
  <cp:lastModifiedBy>Emma Vilagos</cp:lastModifiedBy>
  <cp:revision>2</cp:revision>
  <cp:lastPrinted>2003-09-08T16:29:00Z</cp:lastPrinted>
  <dcterms:created xsi:type="dcterms:W3CDTF">2021-05-26T08:26:00Z</dcterms:created>
  <dcterms:modified xsi:type="dcterms:W3CDTF">2021-05-26T08:26:00Z</dcterms:modified>
  <cp:category>Protokoll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