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617"/>
        <w:gridCol w:w="991"/>
        <w:gridCol w:w="1304"/>
        <w:gridCol w:w="1304"/>
      </w:tblGrid>
      <w:tr w:rsidR="0094533F" w:rsidTr="004A48AB">
        <w:trPr>
          <w:cantSplit/>
          <w:trHeight w:val="435"/>
        </w:trPr>
        <w:tc>
          <w:tcPr>
            <w:tcW w:w="5216" w:type="dxa"/>
            <w:gridSpan w:val="2"/>
            <w:vMerge w:val="restart"/>
            <w:tcBorders>
              <w:top w:val="nil"/>
              <w:left w:val="nil"/>
            </w:tcBorders>
          </w:tcPr>
          <w:p w:rsidR="00554674" w:rsidRPr="00592D4E" w:rsidRDefault="00270889" w:rsidP="00554674">
            <w:pPr>
              <w:pStyle w:val="Sidhuvud"/>
              <w:spacing w:after="240"/>
            </w:pPr>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5026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270889" w:rsidP="008F2FE4">
                <w:pPr>
                  <w:pStyle w:val="Sidhuvud"/>
                  <w:rPr>
                    <w:b/>
                    <w:bCs/>
                  </w:rPr>
                </w:pPr>
                <w:r>
                  <w:rPr>
                    <w:b/>
                    <w:bCs/>
                  </w:rPr>
                  <w:t>Teknik- och fritidsnämnd Säffle-Åmål</w:t>
                </w:r>
              </w:p>
            </w:sdtContent>
          </w:sdt>
        </w:tc>
        <w:tc>
          <w:tcPr>
            <w:tcW w:w="3912" w:type="dxa"/>
            <w:gridSpan w:val="3"/>
            <w:tcBorders>
              <w:top w:val="nil"/>
            </w:tcBorders>
            <w:vAlign w:val="bottom"/>
          </w:tcPr>
          <w:p w:rsidR="001C4B34" w:rsidRPr="00ED373D" w:rsidRDefault="00270889" w:rsidP="008519B6">
            <w:pPr>
              <w:pStyle w:val="Sidhuvud"/>
              <w:rPr>
                <w:b/>
                <w:bCs/>
              </w:rPr>
            </w:pPr>
            <w:r>
              <w:rPr>
                <w:b/>
                <w:bCs/>
              </w:rPr>
              <w:t>SAMMANTRÄDESPROTOKOLL</w:t>
            </w:r>
          </w:p>
        </w:tc>
        <w:tc>
          <w:tcPr>
            <w:tcW w:w="1304" w:type="dxa"/>
            <w:tcBorders>
              <w:top w:val="nil"/>
              <w:right w:val="nil"/>
            </w:tcBorders>
            <w:vAlign w:val="bottom"/>
          </w:tcPr>
          <w:p w:rsidR="001C4B34" w:rsidRDefault="00270889" w:rsidP="00596E7F">
            <w:pPr>
              <w:pStyle w:val="Sidhuvud1"/>
              <w:rPr>
                <w:rStyle w:val="Sidnummer"/>
              </w:rPr>
            </w:pPr>
            <w:r>
              <w:rPr>
                <w:rStyle w:val="Sidnummer"/>
              </w:rPr>
              <w:t>Sida</w:t>
            </w:r>
          </w:p>
          <w:p w:rsidR="001C4B34" w:rsidRPr="00BA066B" w:rsidRDefault="00270889" w:rsidP="000E5E8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4B4716">
              <w:rPr>
                <w:rStyle w:val="Sidnummer"/>
                <w:noProof/>
              </w:rPr>
              <w:t>1</w:t>
            </w:r>
            <w:r w:rsidRPr="00BA066B">
              <w:rPr>
                <w:rStyle w:val="Sidnummer"/>
              </w:rPr>
              <w:fldChar w:fldCharType="end"/>
            </w:r>
            <w:r w:rsidRPr="00BA066B">
              <w:rPr>
                <w:rStyle w:val="Sidnummer"/>
              </w:rPr>
              <w:t>(</w:t>
            </w:r>
            <w:r w:rsidR="000735F7">
              <w:rPr>
                <w:rStyle w:val="Sidnummer"/>
              </w:rPr>
              <w:t>19</w:t>
            </w:r>
            <w:r w:rsidRPr="00BA066B">
              <w:rPr>
                <w:rStyle w:val="Sidnummer"/>
              </w:rPr>
              <w:t>)</w:t>
            </w:r>
          </w:p>
        </w:tc>
      </w:tr>
      <w:tr w:rsidR="0094533F"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270889"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270889" w:rsidP="00596E7F">
                <w:pPr>
                  <w:pStyle w:val="Sidhuvud"/>
                </w:pPr>
                <w:r>
                  <w:t>2021-06-22</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94533F"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94533F"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270889" w:rsidP="00A32B13">
            <w:pPr>
              <w:pStyle w:val="Ledtext"/>
            </w:pPr>
            <w:r>
              <w:t>Plats och tid</w:t>
            </w:r>
          </w:p>
        </w:tc>
        <w:tc>
          <w:tcPr>
            <w:tcW w:w="7824" w:type="dxa"/>
            <w:gridSpan w:val="5"/>
          </w:tcPr>
          <w:p w:rsidR="00FD7062" w:rsidRDefault="00DF617A"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270889">
                  <w:rPr>
                    <w:noProof/>
                  </w:rPr>
                  <w:t>Digitalt/Städet Järnvägsgatan 9</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270889">
                  <w:rPr>
                    <w:noProof/>
                  </w:rPr>
                  <w:t>2021-06-22</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270889">
                  <w:rPr>
                    <w:noProof/>
                  </w:rPr>
                  <w:t>14:00</w:t>
                </w:r>
                <w:r w:rsidR="000E5E83">
                  <w:rPr>
                    <w:noProof/>
                  </w:rPr>
                  <w:t>-16:30</w:t>
                </w:r>
              </w:sdtContent>
            </w:sdt>
          </w:p>
        </w:tc>
      </w:tr>
      <w:tr w:rsidR="0094533F" w:rsidTr="00270889">
        <w:tblPrEx>
          <w:tblBorders>
            <w:top w:val="none" w:sz="0" w:space="0" w:color="auto"/>
            <w:left w:val="none" w:sz="0" w:space="0" w:color="auto"/>
            <w:bottom w:val="none" w:sz="0" w:space="0" w:color="auto"/>
            <w:right w:val="none" w:sz="0" w:space="0" w:color="auto"/>
          </w:tblBorders>
        </w:tblPrEx>
        <w:trPr>
          <w:cantSplit/>
          <w:trHeight w:hRule="exact" w:val="788"/>
        </w:trPr>
        <w:tc>
          <w:tcPr>
            <w:tcW w:w="2608" w:type="dxa"/>
            <w:tcBorders>
              <w:left w:val="single" w:sz="4" w:space="0" w:color="auto"/>
            </w:tcBorders>
          </w:tcPr>
          <w:p w:rsidR="00EC4BFD" w:rsidRDefault="00270889" w:rsidP="00A32B13">
            <w:pPr>
              <w:pStyle w:val="Ledtext"/>
            </w:pPr>
            <w:r>
              <w:t>Ajourneringar</w:t>
            </w:r>
          </w:p>
        </w:tc>
        <w:tc>
          <w:tcPr>
            <w:tcW w:w="7824" w:type="dxa"/>
            <w:gridSpan w:val="5"/>
          </w:tcPr>
          <w:p w:rsidR="00EC4BFD" w:rsidRDefault="005C354D" w:rsidP="00EC4BFD">
            <w:pPr>
              <w:pStyle w:val="Tabellinnehll"/>
            </w:pPr>
            <w:r>
              <w:t>---</w:t>
            </w:r>
          </w:p>
        </w:tc>
      </w:tr>
      <w:tr w:rsidR="0094533F"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270889">
            <w:pPr>
              <w:pStyle w:val="Ledtext"/>
            </w:pPr>
            <w:r>
              <w:t>Beslutande</w:t>
            </w:r>
          </w:p>
        </w:tc>
        <w:tc>
          <w:tcPr>
            <w:tcW w:w="7824" w:type="dxa"/>
            <w:gridSpan w:val="5"/>
            <w:tcBorders>
              <w:bottom w:val="nil"/>
            </w:tcBorders>
          </w:tcPr>
          <w:p w:rsidR="00FD7062" w:rsidRDefault="00270889">
            <w:pPr>
              <w:pStyle w:val="Ledtext"/>
              <w:spacing w:after="60"/>
            </w:pPr>
            <w:r>
              <w:t>Ledamöter</w:t>
            </w:r>
          </w:p>
          <w:p w:rsidR="00FD7062" w:rsidRPr="0000668D" w:rsidRDefault="00270889" w:rsidP="008B0A7A">
            <w:pPr>
              <w:pStyle w:val="Tabellinnehll"/>
            </w:pPr>
            <w:r w:rsidRPr="00980CC3">
              <w:t>Se närvarolista på sida 2</w:t>
            </w:r>
          </w:p>
        </w:tc>
      </w:tr>
      <w:tr w:rsidR="0094533F" w:rsidTr="00270889">
        <w:tblPrEx>
          <w:tblBorders>
            <w:top w:val="none" w:sz="0" w:space="0" w:color="auto"/>
            <w:left w:val="none" w:sz="0" w:space="0" w:color="auto"/>
            <w:bottom w:val="none" w:sz="0" w:space="0" w:color="auto"/>
            <w:right w:val="none" w:sz="0" w:space="0" w:color="auto"/>
          </w:tblBorders>
        </w:tblPrEx>
        <w:trPr>
          <w:cantSplit/>
          <w:trHeight w:hRule="exact" w:val="1199"/>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270889">
            <w:pPr>
              <w:pStyle w:val="Ledtext"/>
              <w:spacing w:after="60"/>
            </w:pPr>
            <w:r>
              <w:t>Ersättare</w:t>
            </w:r>
          </w:p>
          <w:p w:rsidR="00FD7062" w:rsidRDefault="00270889" w:rsidP="008B0A7A">
            <w:pPr>
              <w:pStyle w:val="Tabellinnehll"/>
            </w:pPr>
            <w:r w:rsidRPr="00980CC3">
              <w:t>Se närvaro</w:t>
            </w:r>
            <w:r w:rsidR="008B0A7A">
              <w:t>lista</w:t>
            </w:r>
            <w:r w:rsidRPr="00980CC3">
              <w:t xml:space="preserve"> på sida 2</w:t>
            </w:r>
          </w:p>
        </w:tc>
      </w:tr>
      <w:tr w:rsidR="0094533F" w:rsidTr="00270889">
        <w:tblPrEx>
          <w:tblBorders>
            <w:top w:val="none" w:sz="0" w:space="0" w:color="auto"/>
            <w:left w:val="none" w:sz="0" w:space="0" w:color="auto"/>
            <w:bottom w:val="none" w:sz="0" w:space="0" w:color="auto"/>
            <w:right w:val="none" w:sz="0" w:space="0" w:color="auto"/>
          </w:tblBorders>
        </w:tblPrEx>
        <w:trPr>
          <w:cantSplit/>
          <w:trHeight w:hRule="exact" w:val="4284"/>
        </w:trPr>
        <w:tc>
          <w:tcPr>
            <w:tcW w:w="2608" w:type="dxa"/>
            <w:tcBorders>
              <w:left w:val="single" w:sz="4" w:space="0" w:color="auto"/>
              <w:bottom w:val="nil"/>
            </w:tcBorders>
          </w:tcPr>
          <w:p w:rsidR="008B0A7A" w:rsidRDefault="00270889">
            <w:pPr>
              <w:pStyle w:val="Ledtext"/>
            </w:pPr>
            <w:r>
              <w:t>Övriga närvarande</w:t>
            </w:r>
          </w:p>
        </w:tc>
        <w:tc>
          <w:tcPr>
            <w:tcW w:w="4225" w:type="dxa"/>
            <w:gridSpan w:val="2"/>
            <w:tcBorders>
              <w:bottom w:val="nil"/>
            </w:tcBorders>
          </w:tcPr>
          <w:p w:rsidR="005C354D" w:rsidRDefault="005C354D" w:rsidP="005C354D">
            <w:pPr>
              <w:pStyle w:val="Tabellinnehll"/>
            </w:pPr>
            <w:r>
              <w:t xml:space="preserve">§§ 63-76 Förvaltningschef Helen Halvardsson </w:t>
            </w:r>
          </w:p>
          <w:p w:rsidR="005C354D" w:rsidRDefault="005C354D" w:rsidP="005C354D">
            <w:pPr>
              <w:pStyle w:val="Tabellinnehll"/>
            </w:pPr>
            <w:r>
              <w:t xml:space="preserve">§§ 63-76 Nämndsekreterare Christina Cebers </w:t>
            </w:r>
          </w:p>
          <w:p w:rsidR="005C354D" w:rsidRDefault="005C354D" w:rsidP="005C354D">
            <w:pPr>
              <w:pStyle w:val="Tabellinnehll"/>
            </w:pPr>
            <w:r>
              <w:t>§ 65 Förvaltningsekonom Jakob Lindvall</w:t>
            </w:r>
          </w:p>
          <w:p w:rsidR="005C354D" w:rsidRDefault="005C354D" w:rsidP="005C354D">
            <w:pPr>
              <w:pStyle w:val="Tabellinnehll"/>
            </w:pPr>
            <w:r>
              <w:t>§ 65 Redovisningsekonom Jarmo Kylmänen</w:t>
            </w:r>
          </w:p>
          <w:p w:rsidR="008B0A7A" w:rsidRDefault="005C354D">
            <w:pPr>
              <w:pStyle w:val="Tabellinnehll"/>
            </w:pPr>
            <w:r>
              <w:t>§ 66 Handläggare Veronica Carlsson Ulff</w:t>
            </w:r>
          </w:p>
          <w:p w:rsidR="005C354D" w:rsidRDefault="005C354D" w:rsidP="005C354D">
            <w:pPr>
              <w:rPr>
                <w:rFonts w:ascii="Arial" w:hAnsi="Arial"/>
                <w:sz w:val="20"/>
              </w:rPr>
            </w:pPr>
            <w:r>
              <w:rPr>
                <w:rFonts w:ascii="Arial" w:hAnsi="Arial"/>
                <w:sz w:val="20"/>
              </w:rPr>
              <w:t>§§ 67-69 Trafikingenjör Philip Hagström</w:t>
            </w:r>
          </w:p>
          <w:p w:rsidR="005C354D" w:rsidRDefault="005C354D" w:rsidP="005C354D">
            <w:pPr>
              <w:rPr>
                <w:rFonts w:ascii="Arial" w:hAnsi="Arial"/>
                <w:sz w:val="20"/>
              </w:rPr>
            </w:pPr>
            <w:r>
              <w:rPr>
                <w:rFonts w:ascii="Arial" w:hAnsi="Arial"/>
                <w:sz w:val="20"/>
              </w:rPr>
              <w:t>§§ 70-71 Handläggare Inge Larsson</w:t>
            </w:r>
          </w:p>
          <w:p w:rsidR="005C354D" w:rsidRDefault="005C354D">
            <w:pPr>
              <w:pStyle w:val="Tabellinnehll"/>
            </w:pPr>
            <w:r>
              <w:t>§ 72 Gatuchef Niklas Ekberg</w:t>
            </w:r>
          </w:p>
          <w:p w:rsidR="005C354D" w:rsidRDefault="005C354D">
            <w:pPr>
              <w:pStyle w:val="Tabellinnehll"/>
            </w:pPr>
            <w:r>
              <w:t>§ 73 VA-chef Emil Martinsson</w:t>
            </w:r>
          </w:p>
          <w:p w:rsidR="005C354D" w:rsidRDefault="005C354D">
            <w:pPr>
              <w:pStyle w:val="Tabellinnehll"/>
            </w:pPr>
            <w:r>
              <w:t>§ 76 Lokalvårdschef Carina Nylén</w:t>
            </w:r>
          </w:p>
        </w:tc>
        <w:tc>
          <w:tcPr>
            <w:tcW w:w="3599" w:type="dxa"/>
            <w:gridSpan w:val="3"/>
            <w:tcBorders>
              <w:bottom w:val="nil"/>
            </w:tcBorders>
          </w:tcPr>
          <w:p w:rsidR="008B0A7A" w:rsidRDefault="008B0A7A">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270889">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270889" w:rsidP="00455D47">
                <w:pPr>
                  <w:pStyle w:val="Tabellinnehll"/>
                </w:pPr>
                <w:r>
                  <w:t>Niklas Karlsson</w:t>
                </w:r>
                <w:r w:rsidR="000E5E83">
                  <w:t xml:space="preserve"> (S)</w:t>
                </w:r>
              </w:p>
            </w:tc>
          </w:sdtContent>
        </w:sdt>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270889">
            <w:pPr>
              <w:pStyle w:val="Ledtext"/>
            </w:pPr>
            <w:r>
              <w:t>Justeringens plats och tid</w:t>
            </w:r>
          </w:p>
        </w:tc>
        <w:tc>
          <w:tcPr>
            <w:tcW w:w="7824" w:type="dxa"/>
            <w:gridSpan w:val="5"/>
            <w:vAlign w:val="bottom"/>
          </w:tcPr>
          <w:p w:rsidR="00FD7062" w:rsidRDefault="00DF617A" w:rsidP="00793510">
            <w:pPr>
              <w:pStyle w:val="Tabellinnehll"/>
            </w:pPr>
            <w:sdt>
              <w:sdtPr>
                <w:alias w:val="SammanträdeJusteringplats"/>
                <w:tag w:val="Lex_SammantraedeJusteringplats"/>
                <w:id w:val="-1790662809"/>
                <w:placeholder>
                  <w:docPart w:val="0F157B46475D499497DB6EB15F972049"/>
                </w:placeholder>
                <w:text w:multiLine="1"/>
              </w:sdtPr>
              <w:sdtEndPr/>
              <w:sdtContent>
                <w:r w:rsidR="00270889">
                  <w:t>Teknik- och fritidsförvaltningens administration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270889">
                  <w:t>2021-06-29</w:t>
                </w:r>
              </w:sdtContent>
            </w:sdt>
            <w:r w:rsidR="00751E52">
              <w:t xml:space="preserve">, </w:t>
            </w:r>
            <w:sdt>
              <w:sdtPr>
                <w:alias w:val="SammanträdeJusteringtid"/>
                <w:tag w:val="Lex_SammantraedeJusteringtid"/>
                <w:id w:val="2135137095"/>
                <w:placeholder>
                  <w:docPart w:val="9763E2159ED04C11A311735ECFC8E258"/>
                </w:placeholder>
                <w:text w:multiLine="1"/>
              </w:sdtPr>
              <w:sdtEndPr/>
              <w:sdtContent>
                <w:r w:rsidR="00270889">
                  <w:t>14:00</w:t>
                </w:r>
              </w:sdtContent>
            </w:sdt>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270889" w:rsidP="003E2D3E">
            <w:pPr>
              <w:pStyle w:val="Ledtext"/>
              <w:spacing w:after="80"/>
            </w:pPr>
            <w:r>
              <w:t>Underskrifter</w:t>
            </w:r>
          </w:p>
          <w:p w:rsidR="003E2D3E" w:rsidRDefault="00270889" w:rsidP="00A32B13">
            <w:pPr>
              <w:pStyle w:val="Ledtext"/>
            </w:pPr>
            <w:r>
              <w:tab/>
              <w:t>Sekreterare</w:t>
            </w:r>
          </w:p>
        </w:tc>
        <w:tc>
          <w:tcPr>
            <w:tcW w:w="5216" w:type="dxa"/>
            <w:gridSpan w:val="3"/>
          </w:tcPr>
          <w:p w:rsidR="003E2D3E" w:rsidRDefault="00270889" w:rsidP="00BC62E6">
            <w:pPr>
              <w:pStyle w:val="Tabellinnehll"/>
              <w:tabs>
                <w:tab w:val="left" w:pos="4786"/>
              </w:tabs>
            </w:pPr>
            <w:r>
              <w:br/>
              <w:t>……………………………………………………………</w:t>
            </w:r>
          </w:p>
        </w:tc>
        <w:tc>
          <w:tcPr>
            <w:tcW w:w="1304" w:type="dxa"/>
            <w:vAlign w:val="bottom"/>
          </w:tcPr>
          <w:p w:rsidR="003E2D3E" w:rsidRDefault="00270889" w:rsidP="003E2D3E">
            <w:pPr>
              <w:pStyle w:val="Ledtext"/>
            </w:pPr>
            <w:r>
              <w:t>Paragrafer</w:t>
            </w:r>
          </w:p>
        </w:tc>
        <w:tc>
          <w:tcPr>
            <w:tcW w:w="1304" w:type="dxa"/>
            <w:vAlign w:val="bottom"/>
          </w:tcPr>
          <w:p w:rsidR="003E2D3E" w:rsidRPr="00C34EF1" w:rsidRDefault="00DF617A"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270889">
                  <w:t>§63</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270889">
                  <w:t>§76</w:t>
                </w:r>
              </w:sdtContent>
            </w:sdt>
            <w:r w:rsidR="003971FC">
              <w:fldChar w:fldCharType="begin"/>
            </w:r>
            <w:r w:rsidR="003971FC">
              <w:instrText xml:space="preserve"> DOCVARIABLE  Paragrafer  \* MERGEFORMAT </w:instrText>
            </w:r>
            <w:r w:rsidR="003971FC">
              <w:fldChar w:fldCharType="end"/>
            </w:r>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DF617A" w:rsidP="007C7FCD">
            <w:pPr>
              <w:pStyle w:val="Ledtext"/>
            </w:pPr>
            <w:sdt>
              <w:sdtPr>
                <w:alias w:val="RedigerareNamn"/>
                <w:tag w:val="Lex_RedigerareNamn"/>
                <w:id w:val="-2041961516"/>
                <w:placeholder>
                  <w:docPart w:val="FC85AD76080B4FD3A691A6F85E9EC130"/>
                </w:placeholder>
                <w:text w:multiLine="1"/>
              </w:sdtPr>
              <w:sdtEndPr/>
              <w:sdtContent>
                <w:r w:rsidR="00270889">
                  <w:t>Christina Cebers</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270889" w:rsidP="003E2D3E">
            <w:pPr>
              <w:pStyle w:val="Ledtext"/>
            </w:pPr>
            <w:r>
              <w:tab/>
              <w:t>Ordförande</w:t>
            </w:r>
          </w:p>
        </w:tc>
        <w:tc>
          <w:tcPr>
            <w:tcW w:w="5216" w:type="dxa"/>
            <w:gridSpan w:val="3"/>
          </w:tcPr>
          <w:p w:rsidR="003E2D3E" w:rsidRDefault="00270889">
            <w:pPr>
              <w:pStyle w:val="Tabellinnehll"/>
            </w:pPr>
            <w:r>
              <w:br/>
              <w:t>……………………………………………………………</w:t>
            </w:r>
          </w:p>
        </w:tc>
        <w:tc>
          <w:tcPr>
            <w:tcW w:w="2608" w:type="dxa"/>
            <w:gridSpan w:val="2"/>
          </w:tcPr>
          <w:p w:rsidR="003E2D3E" w:rsidRDefault="003E2D3E">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DF617A"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270889">
                  <w:t>Nina Andersson</w:t>
                </w:r>
                <w:r w:rsidR="000E5E83">
                  <w:t xml:space="preserve"> (M)</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270889" w:rsidP="003E2D3E">
            <w:pPr>
              <w:pStyle w:val="Ledtext"/>
            </w:pPr>
            <w:r>
              <w:tab/>
              <w:t>Justerare</w:t>
            </w:r>
          </w:p>
        </w:tc>
        <w:tc>
          <w:tcPr>
            <w:tcW w:w="5216" w:type="dxa"/>
            <w:gridSpan w:val="3"/>
          </w:tcPr>
          <w:p w:rsidR="003E2D3E" w:rsidRDefault="00270889">
            <w:pPr>
              <w:pStyle w:val="Tabellinnehll"/>
            </w:pPr>
            <w:r>
              <w:br/>
              <w:t>…………………………………………………………….</w:t>
            </w:r>
          </w:p>
        </w:tc>
        <w:tc>
          <w:tcPr>
            <w:tcW w:w="2608" w:type="dxa"/>
            <w:gridSpan w:val="2"/>
          </w:tcPr>
          <w:p w:rsidR="003E2D3E" w:rsidRDefault="003E2D3E">
            <w:pPr>
              <w:pStyle w:val="Tabellinnehll"/>
            </w:pPr>
          </w:p>
        </w:tc>
      </w:tr>
      <w:tr w:rsidR="0094533F" w:rsidTr="005C354D">
        <w:tblPrEx>
          <w:tblBorders>
            <w:top w:val="none" w:sz="0" w:space="0" w:color="auto"/>
            <w:left w:val="none" w:sz="0" w:space="0" w:color="auto"/>
            <w:bottom w:val="none" w:sz="0" w:space="0" w:color="auto"/>
            <w:right w:val="none" w:sz="0" w:space="0" w:color="auto"/>
          </w:tblBorders>
        </w:tblPrEx>
        <w:trPr>
          <w:cantSplit/>
          <w:trHeight w:hRule="exact" w:val="381"/>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270889" w:rsidP="007C7FCD">
                <w:pPr>
                  <w:pStyle w:val="Ledtext"/>
                </w:pPr>
                <w:r>
                  <w:t>Niklas Karlsson</w:t>
                </w:r>
                <w:r w:rsidR="000E5E83">
                  <w:t xml:space="preserve"> (S)</w:t>
                </w:r>
              </w:p>
            </w:tc>
          </w:sdtContent>
        </w:sdt>
        <w:tc>
          <w:tcPr>
            <w:tcW w:w="2608" w:type="dxa"/>
            <w:gridSpan w:val="2"/>
          </w:tcPr>
          <w:p w:rsidR="00973176" w:rsidRDefault="00973176">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94533F"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270889">
            <w:pPr>
              <w:pStyle w:val="Tabellinnehll"/>
            </w:pPr>
            <w:r>
              <w:rPr>
                <w:b/>
                <w:bCs/>
              </w:rPr>
              <w:t>ANSLAG/BEVIS</w:t>
            </w:r>
          </w:p>
          <w:p w:rsidR="003E2D3E" w:rsidRDefault="00270889" w:rsidP="003E2D3E">
            <w:pPr>
              <w:pStyle w:val="Ledtext"/>
              <w:spacing w:before="80"/>
            </w:pPr>
            <w:r>
              <w:t>Protokollet är justerat. Justeringen har tillkännagivits genom anslag.</w:t>
            </w:r>
          </w:p>
        </w:tc>
      </w:tr>
      <w:tr w:rsidR="0094533F"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270889"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270889" w:rsidP="00980CC3">
                <w:pPr>
                  <w:pStyle w:val="Tabellinnehll"/>
                </w:pPr>
                <w:r>
                  <w:t>Teknik- och fritidsnämnd Säffle-Åmål</w:t>
                </w:r>
              </w:p>
            </w:tc>
          </w:sdtContent>
        </w:sdt>
      </w:tr>
      <w:tr w:rsidR="0094533F"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270889" w:rsidP="00980CC3">
            <w:pPr>
              <w:pStyle w:val="Ledtext"/>
            </w:pPr>
            <w:r>
              <w:t>Sammanträdesdatum</w:t>
            </w:r>
          </w:p>
        </w:tc>
        <w:tc>
          <w:tcPr>
            <w:tcW w:w="7824" w:type="dxa"/>
            <w:gridSpan w:val="5"/>
          </w:tcPr>
          <w:p w:rsidR="00FD7062" w:rsidRDefault="00DF617A" w:rsidP="00980CC3">
            <w:pPr>
              <w:pStyle w:val="Tabellinnehll"/>
            </w:pPr>
            <w:sdt>
              <w:sdtPr>
                <w:alias w:val="SammanträdeDatum"/>
                <w:tag w:val="Lex_SammantraedeDatum"/>
                <w:id w:val="1553891261"/>
                <w:placeholder>
                  <w:docPart w:val="41269A8246444CB095A7FF7EBAF88A29"/>
                </w:placeholder>
                <w:text w:multiLine="1"/>
              </w:sdtPr>
              <w:sdtEndPr/>
              <w:sdtContent>
                <w:r w:rsidR="00270889">
                  <w:t>2021-06-22</w:t>
                </w:r>
              </w:sdtContent>
            </w:sdt>
            <w:r w:rsidR="003971FC">
              <w:fldChar w:fldCharType="begin"/>
            </w:r>
            <w:r w:rsidR="003971FC">
              <w:instrText xml:space="preserve"> DOCVARIABLE Datum  </w:instrText>
            </w:r>
            <w:r w:rsidR="003971FC">
              <w:fldChar w:fldCharType="end"/>
            </w:r>
          </w:p>
        </w:tc>
      </w:tr>
      <w:tr w:rsidR="0094533F"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270889" w:rsidP="00980CC3">
            <w:pPr>
              <w:pStyle w:val="Ledtext"/>
            </w:pPr>
            <w:r>
              <w:t>Datum då anslaget sätts upp</w:t>
            </w:r>
          </w:p>
        </w:tc>
        <w:tc>
          <w:tcPr>
            <w:tcW w:w="2608" w:type="dxa"/>
          </w:tcPr>
          <w:p w:rsidR="00A32B13" w:rsidRDefault="00270889" w:rsidP="00980CC3">
            <w:pPr>
              <w:pStyle w:val="Tabellinnehll"/>
            </w:pPr>
            <w:r>
              <w:t>2021-06-30</w:t>
            </w:r>
          </w:p>
        </w:tc>
        <w:tc>
          <w:tcPr>
            <w:tcW w:w="2608" w:type="dxa"/>
            <w:gridSpan w:val="2"/>
          </w:tcPr>
          <w:p w:rsidR="00A32B13" w:rsidRDefault="00270889" w:rsidP="00980CC3">
            <w:pPr>
              <w:pStyle w:val="Ledtext"/>
            </w:pPr>
            <w:r>
              <w:t>Datum då anslaget tas ned</w:t>
            </w:r>
          </w:p>
        </w:tc>
        <w:tc>
          <w:tcPr>
            <w:tcW w:w="2608" w:type="dxa"/>
            <w:gridSpan w:val="2"/>
          </w:tcPr>
          <w:p w:rsidR="00A32B13" w:rsidRDefault="00270889" w:rsidP="00980CC3">
            <w:pPr>
              <w:pStyle w:val="Tabellinnehll"/>
            </w:pPr>
            <w:r>
              <w:t>2021-07-22</w:t>
            </w:r>
          </w:p>
        </w:tc>
      </w:tr>
      <w:tr w:rsidR="0094533F"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270889" w:rsidP="00980CC3">
            <w:pPr>
              <w:pStyle w:val="Ledtext"/>
            </w:pPr>
            <w:r>
              <w:t>Förvaringsplats för protokollet</w:t>
            </w:r>
          </w:p>
        </w:tc>
        <w:tc>
          <w:tcPr>
            <w:tcW w:w="7824" w:type="dxa"/>
            <w:gridSpan w:val="5"/>
          </w:tcPr>
          <w:p w:rsidR="00FD7062" w:rsidRDefault="00270889" w:rsidP="00980CC3">
            <w:pPr>
              <w:pStyle w:val="Tabellinnehll"/>
            </w:pPr>
            <w:r>
              <w:t>Teknik- och fritidsförvaltningens administration</w:t>
            </w:r>
          </w:p>
        </w:tc>
      </w:tr>
      <w:tr w:rsidR="0094533F"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270889" w:rsidP="00A32B13">
            <w:pPr>
              <w:pStyle w:val="Ledtext"/>
            </w:pPr>
            <w:r>
              <w:t>Underskrift</w:t>
            </w:r>
          </w:p>
        </w:tc>
        <w:tc>
          <w:tcPr>
            <w:tcW w:w="5216" w:type="dxa"/>
            <w:gridSpan w:val="3"/>
          </w:tcPr>
          <w:p w:rsidR="00A32B13" w:rsidRDefault="00270889" w:rsidP="00BC62E6">
            <w:pPr>
              <w:pStyle w:val="Tabellinnehll"/>
            </w:pPr>
            <w:r>
              <w:br/>
              <w:t>……………………………………………………………</w:t>
            </w:r>
          </w:p>
        </w:tc>
        <w:tc>
          <w:tcPr>
            <w:tcW w:w="2608" w:type="dxa"/>
            <w:gridSpan w:val="2"/>
          </w:tcPr>
          <w:p w:rsidR="00A32B13" w:rsidRDefault="00A32B13">
            <w:pPr>
              <w:pStyle w:val="Tabellinnehll"/>
            </w:pPr>
          </w:p>
        </w:tc>
      </w:tr>
      <w:tr w:rsidR="0094533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DF617A" w:rsidP="007C7FCD">
            <w:pPr>
              <w:pStyle w:val="Ledtext"/>
            </w:pPr>
            <w:sdt>
              <w:sdtPr>
                <w:alias w:val="RedigerareNamn"/>
                <w:tag w:val="Lex_RedigerareNamn"/>
                <w:id w:val="19057428"/>
                <w:placeholder>
                  <w:docPart w:val="7CBB4A9E14E746B48DDCD5D2D313A26D"/>
                </w:placeholder>
                <w:text w:multiLine="1"/>
              </w:sdtPr>
              <w:sdtEndPr/>
              <w:sdtContent>
                <w:r w:rsidR="00270889">
                  <w:t>Christina Cebers</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270889" w:rsidRDefault="00270889" w:rsidP="00270889">
      <w:pPr>
        <w:pStyle w:val="Nrvarolista"/>
        <w:ind w:left="0"/>
      </w:pPr>
      <w:r>
        <w:lastRenderedPageBreak/>
        <w:t>Närvaro- och omröstningslista</w:t>
      </w:r>
    </w:p>
    <w:tbl>
      <w:tblPr>
        <w:tblW w:w="10490"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8"/>
        <w:gridCol w:w="567"/>
        <w:gridCol w:w="611"/>
        <w:gridCol w:w="427"/>
        <w:gridCol w:w="425"/>
        <w:gridCol w:w="567"/>
        <w:gridCol w:w="425"/>
        <w:gridCol w:w="567"/>
        <w:gridCol w:w="520"/>
        <w:gridCol w:w="409"/>
        <w:gridCol w:w="545"/>
        <w:gridCol w:w="749"/>
      </w:tblGrid>
      <w:tr w:rsidR="00270889" w:rsidTr="00843A86">
        <w:trPr>
          <w:cantSplit/>
          <w:trHeight w:hRule="exact" w:val="280"/>
          <w:tblHeader/>
        </w:trPr>
        <w:tc>
          <w:tcPr>
            <w:tcW w:w="4678" w:type="dxa"/>
            <w:vMerge w:val="restart"/>
            <w:tcBorders>
              <w:top w:val="single" w:sz="4" w:space="0" w:color="auto"/>
              <w:left w:val="single" w:sz="4" w:space="0" w:color="auto"/>
              <w:bottom w:val="single" w:sz="4" w:space="0" w:color="auto"/>
              <w:right w:val="single" w:sz="18" w:space="0" w:color="auto"/>
            </w:tcBorders>
            <w:vAlign w:val="bottom"/>
            <w:hideMark/>
          </w:tcPr>
          <w:p w:rsidR="00270889" w:rsidRDefault="00270889" w:rsidP="00270889">
            <w:pPr>
              <w:pStyle w:val="Tabellrubrik"/>
            </w:pPr>
            <w:r>
              <w:rPr>
                <w:rFonts w:cs="Arial"/>
              </w:rPr>
              <w:t>Namn</w:t>
            </w:r>
          </w:p>
        </w:tc>
        <w:tc>
          <w:tcPr>
            <w:tcW w:w="1178" w:type="dxa"/>
            <w:gridSpan w:val="2"/>
            <w:tcBorders>
              <w:top w:val="single" w:sz="18" w:space="0" w:color="auto"/>
              <w:left w:val="single" w:sz="18" w:space="0" w:color="auto"/>
              <w:bottom w:val="single" w:sz="6" w:space="0" w:color="auto"/>
              <w:right w:val="single" w:sz="18" w:space="0" w:color="auto"/>
            </w:tcBorders>
            <w:vAlign w:val="bottom"/>
            <w:hideMark/>
          </w:tcPr>
          <w:p w:rsidR="00270889" w:rsidRPr="00270889" w:rsidRDefault="00270889" w:rsidP="00270889">
            <w:pPr>
              <w:pStyle w:val="Tabellrubrik"/>
              <w:jc w:val="center"/>
            </w:pPr>
            <w:r w:rsidRPr="00270889">
              <w:t>Närvaro</w:t>
            </w:r>
          </w:p>
        </w:tc>
        <w:tc>
          <w:tcPr>
            <w:tcW w:w="1419" w:type="dxa"/>
            <w:gridSpan w:val="3"/>
            <w:tcBorders>
              <w:top w:val="single" w:sz="18" w:space="0" w:color="auto"/>
              <w:left w:val="single" w:sz="18" w:space="0" w:color="auto"/>
              <w:bottom w:val="single" w:sz="6" w:space="0" w:color="auto"/>
              <w:right w:val="single" w:sz="18" w:space="0" w:color="auto"/>
            </w:tcBorders>
            <w:vAlign w:val="bottom"/>
            <w:hideMark/>
          </w:tcPr>
          <w:p w:rsidR="00270889" w:rsidRDefault="00270889" w:rsidP="00270889">
            <w:pPr>
              <w:pStyle w:val="Tabellrubrik"/>
            </w:pPr>
            <w:r>
              <w:t>§</w:t>
            </w:r>
          </w:p>
        </w:tc>
        <w:tc>
          <w:tcPr>
            <w:tcW w:w="1512" w:type="dxa"/>
            <w:gridSpan w:val="3"/>
            <w:tcBorders>
              <w:top w:val="single" w:sz="18" w:space="0" w:color="auto"/>
              <w:left w:val="single" w:sz="18" w:space="0" w:color="auto"/>
              <w:bottom w:val="single" w:sz="6" w:space="0" w:color="auto"/>
              <w:right w:val="single" w:sz="18" w:space="0" w:color="auto"/>
            </w:tcBorders>
            <w:vAlign w:val="bottom"/>
            <w:hideMark/>
          </w:tcPr>
          <w:p w:rsidR="00270889" w:rsidRDefault="00270889" w:rsidP="00270889">
            <w:pPr>
              <w:pStyle w:val="Tabellrubrik"/>
            </w:pPr>
            <w:r>
              <w:t>§</w:t>
            </w:r>
          </w:p>
        </w:tc>
        <w:tc>
          <w:tcPr>
            <w:tcW w:w="1703" w:type="dxa"/>
            <w:gridSpan w:val="3"/>
            <w:tcBorders>
              <w:top w:val="single" w:sz="18" w:space="0" w:color="auto"/>
              <w:left w:val="single" w:sz="18" w:space="0" w:color="auto"/>
              <w:bottom w:val="single" w:sz="6" w:space="0" w:color="auto"/>
              <w:right w:val="single" w:sz="18" w:space="0" w:color="auto"/>
            </w:tcBorders>
            <w:vAlign w:val="bottom"/>
            <w:hideMark/>
          </w:tcPr>
          <w:p w:rsidR="00270889" w:rsidRDefault="00270889" w:rsidP="00270889">
            <w:pPr>
              <w:pStyle w:val="Tabellrubrik"/>
            </w:pPr>
            <w:r>
              <w:t>§</w:t>
            </w:r>
          </w:p>
        </w:tc>
      </w:tr>
      <w:tr w:rsidR="00270889" w:rsidTr="00843A86">
        <w:trPr>
          <w:cantSplit/>
          <w:trHeight w:hRule="exact" w:val="240"/>
          <w:tblHeader/>
        </w:trPr>
        <w:tc>
          <w:tcPr>
            <w:tcW w:w="4678" w:type="dxa"/>
            <w:vMerge/>
            <w:tcBorders>
              <w:top w:val="single" w:sz="4" w:space="0" w:color="auto"/>
              <w:left w:val="single" w:sz="4" w:space="0" w:color="auto"/>
              <w:bottom w:val="single" w:sz="4" w:space="0" w:color="auto"/>
              <w:right w:val="single" w:sz="18" w:space="0" w:color="auto"/>
            </w:tcBorders>
            <w:vAlign w:val="center"/>
            <w:hideMark/>
          </w:tcPr>
          <w:p w:rsidR="00270889" w:rsidRDefault="00270889" w:rsidP="00270889">
            <w:pPr>
              <w:rPr>
                <w:rFonts w:ascii="Arial" w:hAnsi="Arial"/>
                <w:b/>
                <w:color w:val="000080"/>
                <w:sz w:val="20"/>
              </w:rPr>
            </w:pPr>
          </w:p>
        </w:tc>
        <w:tc>
          <w:tcPr>
            <w:tcW w:w="567" w:type="dxa"/>
            <w:tcBorders>
              <w:top w:val="single" w:sz="6" w:space="0" w:color="auto"/>
              <w:left w:val="single" w:sz="18" w:space="0" w:color="auto"/>
              <w:bottom w:val="single" w:sz="6" w:space="0" w:color="auto"/>
              <w:right w:val="single" w:sz="6" w:space="0" w:color="auto"/>
            </w:tcBorders>
            <w:vAlign w:val="bottom"/>
            <w:hideMark/>
          </w:tcPr>
          <w:p w:rsidR="00270889" w:rsidRPr="00270889" w:rsidRDefault="00270889" w:rsidP="00270889">
            <w:pPr>
              <w:pStyle w:val="Tabellrubrik"/>
              <w:jc w:val="center"/>
            </w:pPr>
            <w:r w:rsidRPr="00270889">
              <w:t>Närv</w:t>
            </w:r>
          </w:p>
        </w:tc>
        <w:tc>
          <w:tcPr>
            <w:tcW w:w="611" w:type="dxa"/>
            <w:tcBorders>
              <w:top w:val="single" w:sz="6" w:space="0" w:color="auto"/>
              <w:left w:val="single" w:sz="6" w:space="0" w:color="auto"/>
              <w:bottom w:val="single" w:sz="6" w:space="0" w:color="auto"/>
              <w:right w:val="single" w:sz="18" w:space="0" w:color="auto"/>
            </w:tcBorders>
            <w:vAlign w:val="bottom"/>
            <w:hideMark/>
          </w:tcPr>
          <w:p w:rsidR="00270889" w:rsidRPr="00270889" w:rsidRDefault="00270889" w:rsidP="00270889">
            <w:pPr>
              <w:pStyle w:val="Tabellrubrik"/>
              <w:jc w:val="center"/>
            </w:pPr>
            <w:r w:rsidRPr="00270889">
              <w:t>Frånv</w:t>
            </w:r>
          </w:p>
        </w:tc>
        <w:tc>
          <w:tcPr>
            <w:tcW w:w="427" w:type="dxa"/>
            <w:tcBorders>
              <w:top w:val="single" w:sz="6" w:space="0" w:color="auto"/>
              <w:left w:val="single" w:sz="18" w:space="0" w:color="auto"/>
              <w:bottom w:val="single" w:sz="6" w:space="0" w:color="auto"/>
              <w:right w:val="single" w:sz="6" w:space="0" w:color="auto"/>
            </w:tcBorders>
            <w:vAlign w:val="bottom"/>
            <w:hideMark/>
          </w:tcPr>
          <w:p w:rsidR="00270889" w:rsidRDefault="00270889" w:rsidP="00270889">
            <w:pPr>
              <w:pStyle w:val="Tabellrubrik"/>
            </w:pPr>
            <w:r>
              <w:t>Ja</w:t>
            </w:r>
          </w:p>
        </w:tc>
        <w:tc>
          <w:tcPr>
            <w:tcW w:w="425" w:type="dxa"/>
            <w:tcBorders>
              <w:top w:val="single" w:sz="6" w:space="0" w:color="auto"/>
              <w:left w:val="single" w:sz="6" w:space="0" w:color="auto"/>
              <w:bottom w:val="single" w:sz="6" w:space="0" w:color="auto"/>
              <w:right w:val="single" w:sz="6" w:space="0" w:color="auto"/>
            </w:tcBorders>
            <w:vAlign w:val="bottom"/>
            <w:hideMark/>
          </w:tcPr>
          <w:p w:rsidR="00270889" w:rsidRDefault="00270889" w:rsidP="00270889">
            <w:pPr>
              <w:pStyle w:val="Tabellrubrik"/>
            </w:pPr>
            <w:r>
              <w:t>Nej</w:t>
            </w:r>
          </w:p>
        </w:tc>
        <w:tc>
          <w:tcPr>
            <w:tcW w:w="567" w:type="dxa"/>
            <w:tcBorders>
              <w:top w:val="single" w:sz="6" w:space="0" w:color="auto"/>
              <w:left w:val="single" w:sz="6" w:space="0" w:color="auto"/>
              <w:bottom w:val="single" w:sz="6" w:space="0" w:color="auto"/>
              <w:right w:val="single" w:sz="18" w:space="0" w:color="auto"/>
            </w:tcBorders>
            <w:vAlign w:val="bottom"/>
            <w:hideMark/>
          </w:tcPr>
          <w:p w:rsidR="00270889" w:rsidRDefault="00270889" w:rsidP="00270889">
            <w:pPr>
              <w:pStyle w:val="Tabellrubrik"/>
            </w:pPr>
            <w:r>
              <w:t>Avst</w:t>
            </w:r>
          </w:p>
        </w:tc>
        <w:tc>
          <w:tcPr>
            <w:tcW w:w="425" w:type="dxa"/>
            <w:tcBorders>
              <w:top w:val="single" w:sz="6" w:space="0" w:color="auto"/>
              <w:left w:val="single" w:sz="18" w:space="0" w:color="auto"/>
              <w:bottom w:val="single" w:sz="6" w:space="0" w:color="auto"/>
              <w:right w:val="single" w:sz="6" w:space="0" w:color="auto"/>
            </w:tcBorders>
            <w:vAlign w:val="bottom"/>
            <w:hideMark/>
          </w:tcPr>
          <w:p w:rsidR="00270889" w:rsidRDefault="00270889" w:rsidP="00270889">
            <w:pPr>
              <w:pStyle w:val="Tabellrubrik"/>
            </w:pPr>
            <w:r>
              <w:t>Ja</w:t>
            </w:r>
          </w:p>
        </w:tc>
        <w:tc>
          <w:tcPr>
            <w:tcW w:w="567" w:type="dxa"/>
            <w:tcBorders>
              <w:top w:val="single" w:sz="6" w:space="0" w:color="auto"/>
              <w:left w:val="single" w:sz="6" w:space="0" w:color="auto"/>
              <w:bottom w:val="single" w:sz="6" w:space="0" w:color="auto"/>
              <w:right w:val="single" w:sz="6" w:space="0" w:color="auto"/>
            </w:tcBorders>
            <w:vAlign w:val="bottom"/>
            <w:hideMark/>
          </w:tcPr>
          <w:p w:rsidR="00270889" w:rsidRDefault="00270889" w:rsidP="00270889">
            <w:pPr>
              <w:pStyle w:val="Tabellrubrik"/>
            </w:pPr>
            <w:r>
              <w:t>Nej</w:t>
            </w:r>
          </w:p>
        </w:tc>
        <w:tc>
          <w:tcPr>
            <w:tcW w:w="520" w:type="dxa"/>
            <w:tcBorders>
              <w:top w:val="single" w:sz="6" w:space="0" w:color="auto"/>
              <w:left w:val="single" w:sz="6" w:space="0" w:color="auto"/>
              <w:bottom w:val="single" w:sz="6" w:space="0" w:color="auto"/>
              <w:right w:val="single" w:sz="18" w:space="0" w:color="auto"/>
            </w:tcBorders>
            <w:vAlign w:val="bottom"/>
            <w:hideMark/>
          </w:tcPr>
          <w:p w:rsidR="00270889" w:rsidRDefault="00270889" w:rsidP="00270889">
            <w:pPr>
              <w:pStyle w:val="Tabellrubrik"/>
            </w:pPr>
            <w:r>
              <w:t>Avst</w:t>
            </w:r>
          </w:p>
        </w:tc>
        <w:tc>
          <w:tcPr>
            <w:tcW w:w="409" w:type="dxa"/>
            <w:tcBorders>
              <w:top w:val="single" w:sz="6" w:space="0" w:color="auto"/>
              <w:left w:val="single" w:sz="18" w:space="0" w:color="auto"/>
              <w:bottom w:val="single" w:sz="6" w:space="0" w:color="auto"/>
              <w:right w:val="single" w:sz="6" w:space="0" w:color="auto"/>
            </w:tcBorders>
            <w:vAlign w:val="bottom"/>
            <w:hideMark/>
          </w:tcPr>
          <w:p w:rsidR="00270889" w:rsidRDefault="00270889" w:rsidP="00270889">
            <w:pPr>
              <w:pStyle w:val="Tabellrubrik"/>
            </w:pPr>
            <w:r>
              <w:t>Ja</w:t>
            </w:r>
          </w:p>
        </w:tc>
        <w:tc>
          <w:tcPr>
            <w:tcW w:w="545" w:type="dxa"/>
            <w:tcBorders>
              <w:top w:val="single" w:sz="6" w:space="0" w:color="auto"/>
              <w:left w:val="single" w:sz="6" w:space="0" w:color="auto"/>
              <w:bottom w:val="single" w:sz="6" w:space="0" w:color="auto"/>
              <w:right w:val="single" w:sz="6" w:space="0" w:color="auto"/>
            </w:tcBorders>
            <w:vAlign w:val="bottom"/>
            <w:hideMark/>
          </w:tcPr>
          <w:p w:rsidR="00270889" w:rsidRDefault="00270889" w:rsidP="00270889">
            <w:pPr>
              <w:pStyle w:val="Tabellrubrik"/>
            </w:pPr>
            <w:r>
              <w:t>Nej</w:t>
            </w:r>
          </w:p>
        </w:tc>
        <w:tc>
          <w:tcPr>
            <w:tcW w:w="749" w:type="dxa"/>
            <w:tcBorders>
              <w:top w:val="single" w:sz="6" w:space="0" w:color="auto"/>
              <w:left w:val="single" w:sz="6" w:space="0" w:color="auto"/>
              <w:bottom w:val="single" w:sz="6" w:space="0" w:color="auto"/>
              <w:right w:val="single" w:sz="18" w:space="0" w:color="auto"/>
            </w:tcBorders>
            <w:vAlign w:val="bottom"/>
            <w:hideMark/>
          </w:tcPr>
          <w:p w:rsidR="00270889" w:rsidRDefault="00270889" w:rsidP="00270889">
            <w:pPr>
              <w:pStyle w:val="Tabellrubrik"/>
            </w:pPr>
            <w:r>
              <w:t>Avst</w:t>
            </w: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rPr>
                <w:b/>
              </w:rPr>
            </w:pPr>
            <w:r>
              <w:rPr>
                <w:b/>
              </w:rPr>
              <w:t>Ledamöter</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tcPr>
          <w:p w:rsidR="00270889" w:rsidRDefault="00270889" w:rsidP="00270889">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Bengt Enneby (C)</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Alf Svanström (C)</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Nina Andersson (M)</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Nils Liedberg (SiV)</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Jerome Davidsson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rsidRPr="000E5E83">
              <w:rPr>
                <w:strike/>
              </w:rPr>
              <w:t>Bo Augustsson (S)</w:t>
            </w:r>
            <w:r w:rsidR="00843A86">
              <w:t xml:space="preserve">  ers. Inger Persson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Stefan Byqvist (SD)</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Niklas Karlsson (S)</w:t>
            </w:r>
            <w:r w:rsidR="00843A86">
              <w:t xml:space="preserve"> ers.Gustav Zander 16:00:16:30</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Tommy Lerhman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rPr>
                <w:lang w:val="en-US"/>
              </w:rPr>
            </w:pPr>
            <w:r>
              <w:t>Barbro Axelsson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rPr>
                <w:lang w:val="en-US"/>
              </w:rPr>
            </w:pPr>
            <w:r>
              <w:rPr>
                <w:lang w:val="en-US"/>
              </w:rP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rPr>
                <w:b/>
              </w:rPr>
            </w:pPr>
            <w:r>
              <w:t>Göran Alexandersson (V)</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Lars-Olof Ottosson (C)</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Christer Törnell (KD)</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Lars Wising (SD)</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tcPr>
          <w:p w:rsidR="00270889" w:rsidRDefault="00270889" w:rsidP="00270889">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rPr>
                <w:b/>
              </w:rPr>
            </w:pPr>
            <w:r>
              <w:rPr>
                <w:b/>
              </w:rPr>
              <w:t>Ersättare</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tcPr>
          <w:p w:rsidR="00270889" w:rsidRDefault="00270889" w:rsidP="00270889">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Therese Thörner (C)</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Putte Grötting (C)</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Kjell Rosell (SiV)</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Viktor Nygren (KD)</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Inger Persson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Bassam Kadro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Nina Johansson (SD)</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Gustav Zander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Max Andersson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Hassan Dalo (S)</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Mikael Nilsson (MP)</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843A86"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Gunnar Jansson (M)</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843A86"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Anders Hansson (L)</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843A86" w:rsidP="00270889">
            <w:pPr>
              <w:pStyle w:val="Tabellinnehll"/>
              <w:jc w:val="center"/>
            </w:pPr>
            <w:r>
              <w:t>X</w:t>
            </w: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270889" w:rsidP="00270889">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r w:rsidR="00270889" w:rsidTr="00843A86">
        <w:trPr>
          <w:cantSplit/>
          <w:trHeight w:val="240"/>
        </w:trPr>
        <w:tc>
          <w:tcPr>
            <w:tcW w:w="4678" w:type="dxa"/>
            <w:tcBorders>
              <w:top w:val="single" w:sz="4" w:space="0" w:color="auto"/>
              <w:left w:val="single" w:sz="4" w:space="0" w:color="auto"/>
              <w:bottom w:val="single" w:sz="4" w:space="0" w:color="auto"/>
              <w:right w:val="single" w:sz="18" w:space="0" w:color="auto"/>
            </w:tcBorders>
            <w:hideMark/>
          </w:tcPr>
          <w:p w:rsidR="00270889" w:rsidRDefault="00270889" w:rsidP="00270889">
            <w:pPr>
              <w:pStyle w:val="Tabellinnehll"/>
            </w:pPr>
            <w:r>
              <w:t>Ove Kaye (SD)</w:t>
            </w:r>
          </w:p>
        </w:tc>
        <w:tc>
          <w:tcPr>
            <w:tcW w:w="567" w:type="dxa"/>
            <w:tcBorders>
              <w:top w:val="single" w:sz="6" w:space="0" w:color="auto"/>
              <w:left w:val="single" w:sz="18" w:space="0" w:color="auto"/>
              <w:bottom w:val="single" w:sz="6" w:space="0" w:color="auto"/>
              <w:right w:val="single" w:sz="6" w:space="0" w:color="auto"/>
            </w:tcBorders>
          </w:tcPr>
          <w:p w:rsidR="00270889" w:rsidRPr="00270889" w:rsidRDefault="00270889" w:rsidP="00270889">
            <w:pPr>
              <w:pStyle w:val="Tabellinnehll"/>
              <w:jc w:val="center"/>
            </w:pPr>
          </w:p>
        </w:tc>
        <w:tc>
          <w:tcPr>
            <w:tcW w:w="611" w:type="dxa"/>
            <w:tcBorders>
              <w:top w:val="single" w:sz="6" w:space="0" w:color="auto"/>
              <w:left w:val="single" w:sz="6" w:space="0" w:color="auto"/>
              <w:bottom w:val="single" w:sz="6" w:space="0" w:color="auto"/>
              <w:right w:val="single" w:sz="18" w:space="0" w:color="auto"/>
            </w:tcBorders>
          </w:tcPr>
          <w:p w:rsidR="00270889" w:rsidRPr="00270889" w:rsidRDefault="00843A86" w:rsidP="00270889">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70889" w:rsidRDefault="00270889" w:rsidP="00270889">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70889" w:rsidRDefault="00270889" w:rsidP="00270889">
            <w:pPr>
              <w:pStyle w:val="Tabellinnehll"/>
              <w:jc w:val="center"/>
            </w:pPr>
          </w:p>
        </w:tc>
        <w:tc>
          <w:tcPr>
            <w:tcW w:w="749" w:type="dxa"/>
            <w:tcBorders>
              <w:top w:val="single" w:sz="6" w:space="0" w:color="auto"/>
              <w:left w:val="single" w:sz="6" w:space="0" w:color="auto"/>
              <w:bottom w:val="single" w:sz="6" w:space="0" w:color="auto"/>
              <w:right w:val="single" w:sz="18" w:space="0" w:color="auto"/>
            </w:tcBorders>
          </w:tcPr>
          <w:p w:rsidR="00270889" w:rsidRDefault="00270889" w:rsidP="00270889">
            <w:pPr>
              <w:pStyle w:val="Tabellinnehll"/>
              <w:jc w:val="center"/>
            </w:pPr>
          </w:p>
        </w:tc>
      </w:tr>
    </w:tbl>
    <w:p w:rsidR="00270889" w:rsidRDefault="00270889"/>
    <w:p w:rsidR="00270889" w:rsidRDefault="00270889"/>
    <w:p w:rsidR="00A42433" w:rsidRPr="00A42433" w:rsidRDefault="00A42433" w:rsidP="00A42433"/>
    <w:p w:rsidR="000E5E83" w:rsidRDefault="00270889" w:rsidP="00A42433">
      <w:pPr>
        <w:pStyle w:val="Nrvarolista"/>
        <w:ind w:left="0"/>
        <w:rPr>
          <w:noProof/>
        </w:rPr>
      </w:pPr>
      <w:r>
        <w:t>Ärendelista</w:t>
      </w:r>
      <w:r>
        <w:fldChar w:fldCharType="begin"/>
      </w:r>
      <w:r>
        <w:instrText xml:space="preserve"> TOC \n 1-1 \h \z \t "Rubrik 1;2;Paragrafnummer;1" </w:instrText>
      </w:r>
      <w:r>
        <w:fldChar w:fldCharType="separate"/>
      </w:r>
    </w:p>
    <w:p w:rsidR="000E5E83" w:rsidRDefault="00DF617A">
      <w:pPr>
        <w:pStyle w:val="Innehll1"/>
        <w:rPr>
          <w:rFonts w:asciiTheme="minorHAnsi" w:eastAsiaTheme="minorEastAsia" w:hAnsiTheme="minorHAnsi" w:cstheme="minorBidi"/>
          <w:noProof/>
          <w:sz w:val="22"/>
          <w:szCs w:val="22"/>
        </w:rPr>
      </w:pPr>
      <w:hyperlink w:anchor="_Toc75781850" w:history="1">
        <w:r w:rsidR="000E5E83" w:rsidRPr="00025B48">
          <w:rPr>
            <w:rStyle w:val="Hyperlnk"/>
            <w:noProof/>
          </w:rPr>
          <w:t>§ 63</w:t>
        </w:r>
        <w:r w:rsidR="000E5E83">
          <w:rPr>
            <w:rFonts w:asciiTheme="minorHAnsi" w:eastAsiaTheme="minorEastAsia" w:hAnsiTheme="minorHAnsi" w:cstheme="minorBidi"/>
            <w:noProof/>
            <w:sz w:val="22"/>
            <w:szCs w:val="22"/>
          </w:rPr>
          <w:tab/>
        </w:r>
        <w:r w:rsidR="000E5E83" w:rsidRPr="00025B48">
          <w:rPr>
            <w:rStyle w:val="Hyperlnk"/>
            <w:noProof/>
          </w:rPr>
          <w:t>Dnr</w:t>
        </w:r>
      </w:hyperlink>
    </w:p>
    <w:p w:rsidR="000E5E83" w:rsidRPr="000E5E83" w:rsidRDefault="00DF617A" w:rsidP="000E5E83">
      <w:pPr>
        <w:pStyle w:val="Innehll2"/>
        <w:rPr>
          <w:rFonts w:asciiTheme="minorHAnsi" w:eastAsiaTheme="minorEastAsia" w:hAnsiTheme="minorHAnsi" w:cstheme="minorBidi"/>
          <w:szCs w:val="22"/>
        </w:rPr>
      </w:pPr>
      <w:hyperlink w:anchor="_Toc75781851" w:history="1">
        <w:r w:rsidR="000E5E83" w:rsidRPr="000E5E83">
          <w:rPr>
            <w:rStyle w:val="Hyperlnk"/>
          </w:rPr>
          <w:t>Val av protokolljusterare</w:t>
        </w:r>
        <w:r w:rsidR="000E5E83" w:rsidRPr="000E5E83">
          <w:rPr>
            <w:webHidden/>
          </w:rPr>
          <w:tab/>
        </w:r>
        <w:r w:rsidR="000E5E83" w:rsidRPr="000E5E83">
          <w:rPr>
            <w:webHidden/>
          </w:rPr>
          <w:fldChar w:fldCharType="begin"/>
        </w:r>
        <w:r w:rsidR="000E5E83" w:rsidRPr="000E5E83">
          <w:rPr>
            <w:webHidden/>
          </w:rPr>
          <w:instrText xml:space="preserve"> PAGEREF _Toc75781851 \h </w:instrText>
        </w:r>
        <w:r w:rsidR="000E5E83" w:rsidRPr="000E5E83">
          <w:rPr>
            <w:webHidden/>
          </w:rPr>
        </w:r>
        <w:r w:rsidR="000E5E83" w:rsidRPr="000E5E83">
          <w:rPr>
            <w:webHidden/>
          </w:rPr>
          <w:fldChar w:fldCharType="separate"/>
        </w:r>
        <w:r w:rsidR="004B4716">
          <w:rPr>
            <w:webHidden/>
          </w:rPr>
          <w:t>4</w:t>
        </w:r>
        <w:r w:rsidR="000E5E83" w:rsidRP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52" w:history="1">
        <w:r w:rsidR="000E5E83" w:rsidRPr="00025B48">
          <w:rPr>
            <w:rStyle w:val="Hyperlnk"/>
            <w:noProof/>
          </w:rPr>
          <w:t>§ 64</w:t>
        </w:r>
        <w:r w:rsidR="000E5E83">
          <w:rPr>
            <w:rFonts w:asciiTheme="minorHAnsi" w:eastAsiaTheme="minorEastAsia" w:hAnsiTheme="minorHAnsi" w:cstheme="minorBidi"/>
            <w:noProof/>
            <w:sz w:val="22"/>
            <w:szCs w:val="22"/>
          </w:rPr>
          <w:tab/>
        </w:r>
        <w:r w:rsidR="000E5E83" w:rsidRPr="00025B48">
          <w:rPr>
            <w:rStyle w:val="Hyperlnk"/>
            <w:noProof/>
          </w:rPr>
          <w:t>Dnr</w:t>
        </w:r>
      </w:hyperlink>
    </w:p>
    <w:p w:rsidR="000E5E83" w:rsidRDefault="00DF617A" w:rsidP="000E5E83">
      <w:pPr>
        <w:pStyle w:val="Innehll2"/>
        <w:rPr>
          <w:rFonts w:asciiTheme="minorHAnsi" w:eastAsiaTheme="minorEastAsia" w:hAnsiTheme="minorHAnsi" w:cstheme="minorBidi"/>
          <w:szCs w:val="22"/>
        </w:rPr>
      </w:pPr>
      <w:hyperlink w:anchor="_Toc75781853" w:history="1">
        <w:r w:rsidR="000E5E83" w:rsidRPr="00025B48">
          <w:rPr>
            <w:rStyle w:val="Hyperlnk"/>
          </w:rPr>
          <w:t>Fastställande av dagens föredragningslista</w:t>
        </w:r>
        <w:r w:rsidR="000E5E83">
          <w:rPr>
            <w:webHidden/>
          </w:rPr>
          <w:tab/>
        </w:r>
        <w:r w:rsidR="000E5E83">
          <w:rPr>
            <w:webHidden/>
          </w:rPr>
          <w:fldChar w:fldCharType="begin"/>
        </w:r>
        <w:r w:rsidR="000E5E83">
          <w:rPr>
            <w:webHidden/>
          </w:rPr>
          <w:instrText xml:space="preserve"> PAGEREF _Toc75781853 \h </w:instrText>
        </w:r>
        <w:r w:rsidR="000E5E83">
          <w:rPr>
            <w:webHidden/>
          </w:rPr>
        </w:r>
        <w:r w:rsidR="000E5E83">
          <w:rPr>
            <w:webHidden/>
          </w:rPr>
          <w:fldChar w:fldCharType="separate"/>
        </w:r>
        <w:r w:rsidR="004B4716">
          <w:rPr>
            <w:webHidden/>
          </w:rPr>
          <w:t>5</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54" w:history="1">
        <w:r w:rsidR="000E5E83" w:rsidRPr="00025B48">
          <w:rPr>
            <w:rStyle w:val="Hyperlnk"/>
            <w:noProof/>
          </w:rPr>
          <w:t>§ 65</w:t>
        </w:r>
        <w:r w:rsidR="000E5E83">
          <w:rPr>
            <w:rFonts w:asciiTheme="minorHAnsi" w:eastAsiaTheme="minorEastAsia" w:hAnsiTheme="minorHAnsi" w:cstheme="minorBidi"/>
            <w:noProof/>
            <w:sz w:val="22"/>
            <w:szCs w:val="22"/>
          </w:rPr>
          <w:tab/>
        </w:r>
        <w:r w:rsidR="000E5E83" w:rsidRPr="00025B48">
          <w:rPr>
            <w:rStyle w:val="Hyperlnk"/>
            <w:noProof/>
          </w:rPr>
          <w:t>Dnr TFNSÅ/2021:2</w:t>
        </w:r>
      </w:hyperlink>
    </w:p>
    <w:p w:rsidR="000E5E83" w:rsidRDefault="00DF617A" w:rsidP="000E5E83">
      <w:pPr>
        <w:pStyle w:val="Innehll2"/>
        <w:rPr>
          <w:rFonts w:asciiTheme="minorHAnsi" w:eastAsiaTheme="minorEastAsia" w:hAnsiTheme="minorHAnsi" w:cstheme="minorBidi"/>
          <w:szCs w:val="22"/>
        </w:rPr>
      </w:pPr>
      <w:hyperlink w:anchor="_Toc75781855" w:history="1">
        <w:r w:rsidR="000E5E83" w:rsidRPr="00025B48">
          <w:rPr>
            <w:rStyle w:val="Hyperlnk"/>
          </w:rPr>
          <w:t>Ekonomisk uppföljning</w:t>
        </w:r>
        <w:r w:rsidR="000E5E83">
          <w:rPr>
            <w:webHidden/>
          </w:rPr>
          <w:tab/>
        </w:r>
        <w:r w:rsidR="000E5E83">
          <w:rPr>
            <w:webHidden/>
          </w:rPr>
          <w:fldChar w:fldCharType="begin"/>
        </w:r>
        <w:r w:rsidR="000E5E83">
          <w:rPr>
            <w:webHidden/>
          </w:rPr>
          <w:instrText xml:space="preserve"> PAGEREF _Toc75781855 \h </w:instrText>
        </w:r>
        <w:r w:rsidR="000E5E83">
          <w:rPr>
            <w:webHidden/>
          </w:rPr>
        </w:r>
        <w:r w:rsidR="000E5E83">
          <w:rPr>
            <w:webHidden/>
          </w:rPr>
          <w:fldChar w:fldCharType="separate"/>
        </w:r>
        <w:r w:rsidR="004B4716">
          <w:rPr>
            <w:webHidden/>
          </w:rPr>
          <w:t>6</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56" w:history="1">
        <w:r w:rsidR="000E5E83" w:rsidRPr="00025B48">
          <w:rPr>
            <w:rStyle w:val="Hyperlnk"/>
            <w:noProof/>
          </w:rPr>
          <w:t>§ 66</w:t>
        </w:r>
        <w:r w:rsidR="000E5E83">
          <w:rPr>
            <w:rFonts w:asciiTheme="minorHAnsi" w:eastAsiaTheme="minorEastAsia" w:hAnsiTheme="minorHAnsi" w:cstheme="minorBidi"/>
            <w:noProof/>
            <w:sz w:val="22"/>
            <w:szCs w:val="22"/>
          </w:rPr>
          <w:tab/>
        </w:r>
        <w:r w:rsidR="000E5E83" w:rsidRPr="00025B48">
          <w:rPr>
            <w:rStyle w:val="Hyperlnk"/>
            <w:noProof/>
          </w:rPr>
          <w:t>Dnr TFNSÅ/2019:137</w:t>
        </w:r>
      </w:hyperlink>
    </w:p>
    <w:p w:rsidR="000E5E83" w:rsidRDefault="00DF617A" w:rsidP="000E5E83">
      <w:pPr>
        <w:pStyle w:val="Innehll2"/>
        <w:rPr>
          <w:rFonts w:asciiTheme="minorHAnsi" w:eastAsiaTheme="minorEastAsia" w:hAnsiTheme="minorHAnsi" w:cstheme="minorBidi"/>
          <w:szCs w:val="22"/>
        </w:rPr>
      </w:pPr>
      <w:hyperlink w:anchor="_Toc75781857" w:history="1">
        <w:r w:rsidR="000E5E83" w:rsidRPr="00025B48">
          <w:rPr>
            <w:rStyle w:val="Hyperlnk"/>
          </w:rPr>
          <w:t>Motion om utredningsuppdrag gällande kommungemensamt system för fordon samt personal för sophämtning/slamtömning</w:t>
        </w:r>
        <w:r w:rsidR="000E5E83">
          <w:rPr>
            <w:rStyle w:val="Hyperlnk"/>
          </w:rPr>
          <w:t>.</w:t>
        </w:r>
        <w:r w:rsidR="000E5E83">
          <w:rPr>
            <w:webHidden/>
          </w:rPr>
          <w:tab/>
        </w:r>
        <w:r w:rsidR="000E5E83">
          <w:rPr>
            <w:webHidden/>
          </w:rPr>
          <w:fldChar w:fldCharType="begin"/>
        </w:r>
        <w:r w:rsidR="000E5E83">
          <w:rPr>
            <w:webHidden/>
          </w:rPr>
          <w:instrText xml:space="preserve"> PAGEREF _Toc75781857 \h </w:instrText>
        </w:r>
        <w:r w:rsidR="000E5E83">
          <w:rPr>
            <w:webHidden/>
          </w:rPr>
        </w:r>
        <w:r w:rsidR="000E5E83">
          <w:rPr>
            <w:webHidden/>
          </w:rPr>
          <w:fldChar w:fldCharType="separate"/>
        </w:r>
        <w:r w:rsidR="004B4716">
          <w:rPr>
            <w:webHidden/>
          </w:rPr>
          <w:t>8</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58" w:history="1">
        <w:r w:rsidR="000E5E83" w:rsidRPr="00025B48">
          <w:rPr>
            <w:rStyle w:val="Hyperlnk"/>
            <w:noProof/>
          </w:rPr>
          <w:t>§ 67</w:t>
        </w:r>
        <w:r w:rsidR="000E5E83">
          <w:rPr>
            <w:rFonts w:asciiTheme="minorHAnsi" w:eastAsiaTheme="minorEastAsia" w:hAnsiTheme="minorHAnsi" w:cstheme="minorBidi"/>
            <w:noProof/>
            <w:sz w:val="22"/>
            <w:szCs w:val="22"/>
          </w:rPr>
          <w:tab/>
        </w:r>
        <w:r w:rsidR="000E5E83" w:rsidRPr="00025B48">
          <w:rPr>
            <w:rStyle w:val="Hyperlnk"/>
            <w:noProof/>
          </w:rPr>
          <w:t>Dnr TFNSÅ/2021:137</w:t>
        </w:r>
      </w:hyperlink>
    </w:p>
    <w:p w:rsidR="000E5E83" w:rsidRDefault="00DF617A" w:rsidP="000E5E83">
      <w:pPr>
        <w:pStyle w:val="Innehll2"/>
        <w:rPr>
          <w:rFonts w:asciiTheme="minorHAnsi" w:eastAsiaTheme="minorEastAsia" w:hAnsiTheme="minorHAnsi" w:cstheme="minorBidi"/>
          <w:szCs w:val="22"/>
        </w:rPr>
      </w:pPr>
      <w:hyperlink w:anchor="_Toc75781859" w:history="1">
        <w:r w:rsidR="000E5E83" w:rsidRPr="00025B48">
          <w:rPr>
            <w:rStyle w:val="Hyperlnk"/>
          </w:rPr>
          <w:t>Lokala trafikföreskrifter om stannande och parkering för rörelsehindrade med parkeringstillstånd utanför Skogshyddan i Säffle</w:t>
        </w:r>
        <w:r w:rsidR="000E5E83">
          <w:rPr>
            <w:webHidden/>
          </w:rPr>
          <w:tab/>
        </w:r>
        <w:r w:rsidR="000E5E83">
          <w:rPr>
            <w:webHidden/>
          </w:rPr>
          <w:fldChar w:fldCharType="begin"/>
        </w:r>
        <w:r w:rsidR="000E5E83">
          <w:rPr>
            <w:webHidden/>
          </w:rPr>
          <w:instrText xml:space="preserve"> PAGEREF _Toc75781859 \h </w:instrText>
        </w:r>
        <w:r w:rsidR="000E5E83">
          <w:rPr>
            <w:webHidden/>
          </w:rPr>
        </w:r>
        <w:r w:rsidR="000E5E83">
          <w:rPr>
            <w:webHidden/>
          </w:rPr>
          <w:fldChar w:fldCharType="separate"/>
        </w:r>
        <w:r w:rsidR="004B4716">
          <w:rPr>
            <w:webHidden/>
          </w:rPr>
          <w:t>10</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60" w:history="1">
        <w:r w:rsidR="000E5E83" w:rsidRPr="00025B48">
          <w:rPr>
            <w:rStyle w:val="Hyperlnk"/>
            <w:noProof/>
          </w:rPr>
          <w:t>§ 68</w:t>
        </w:r>
        <w:r w:rsidR="000E5E83">
          <w:rPr>
            <w:rFonts w:asciiTheme="minorHAnsi" w:eastAsiaTheme="minorEastAsia" w:hAnsiTheme="minorHAnsi" w:cstheme="minorBidi"/>
            <w:noProof/>
            <w:sz w:val="22"/>
            <w:szCs w:val="22"/>
          </w:rPr>
          <w:tab/>
        </w:r>
        <w:r w:rsidR="000E5E83" w:rsidRPr="00025B48">
          <w:rPr>
            <w:rStyle w:val="Hyperlnk"/>
            <w:noProof/>
          </w:rPr>
          <w:t>Dnr TFNSÅ/2021:136</w:t>
        </w:r>
      </w:hyperlink>
    </w:p>
    <w:p w:rsidR="000E5E83" w:rsidRDefault="00DF617A" w:rsidP="000E5E83">
      <w:pPr>
        <w:pStyle w:val="Innehll2"/>
        <w:rPr>
          <w:rFonts w:asciiTheme="minorHAnsi" w:eastAsiaTheme="minorEastAsia" w:hAnsiTheme="minorHAnsi" w:cstheme="minorBidi"/>
          <w:szCs w:val="22"/>
        </w:rPr>
      </w:pPr>
      <w:hyperlink w:anchor="_Toc75781861" w:history="1">
        <w:r w:rsidR="000E5E83" w:rsidRPr="00025B48">
          <w:rPr>
            <w:rStyle w:val="Hyperlnk"/>
          </w:rPr>
          <w:t>Lokala trafikföreskrifter om upphävande av huvudled på Ödmansgatan i Åmål</w:t>
        </w:r>
        <w:r w:rsidR="000E5E83">
          <w:rPr>
            <w:webHidden/>
          </w:rPr>
          <w:tab/>
        </w:r>
        <w:r w:rsidR="000E5E83">
          <w:rPr>
            <w:webHidden/>
          </w:rPr>
          <w:fldChar w:fldCharType="begin"/>
        </w:r>
        <w:r w:rsidR="000E5E83">
          <w:rPr>
            <w:webHidden/>
          </w:rPr>
          <w:instrText xml:space="preserve"> PAGEREF _Toc75781861 \h </w:instrText>
        </w:r>
        <w:r w:rsidR="000E5E83">
          <w:rPr>
            <w:webHidden/>
          </w:rPr>
        </w:r>
        <w:r w:rsidR="000E5E83">
          <w:rPr>
            <w:webHidden/>
          </w:rPr>
          <w:fldChar w:fldCharType="separate"/>
        </w:r>
        <w:r w:rsidR="004B4716">
          <w:rPr>
            <w:webHidden/>
          </w:rPr>
          <w:t>11</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62" w:history="1">
        <w:r w:rsidR="000E5E83" w:rsidRPr="00025B48">
          <w:rPr>
            <w:rStyle w:val="Hyperlnk"/>
            <w:noProof/>
          </w:rPr>
          <w:t>§ 69</w:t>
        </w:r>
        <w:r w:rsidR="000E5E83">
          <w:rPr>
            <w:rFonts w:asciiTheme="minorHAnsi" w:eastAsiaTheme="minorEastAsia" w:hAnsiTheme="minorHAnsi" w:cstheme="minorBidi"/>
            <w:noProof/>
            <w:sz w:val="22"/>
            <w:szCs w:val="22"/>
          </w:rPr>
          <w:tab/>
        </w:r>
        <w:r w:rsidR="000E5E83" w:rsidRPr="00025B48">
          <w:rPr>
            <w:rStyle w:val="Hyperlnk"/>
            <w:noProof/>
          </w:rPr>
          <w:t>Dnr TFNSÅ/2020:160</w:t>
        </w:r>
      </w:hyperlink>
    </w:p>
    <w:p w:rsidR="000E5E83" w:rsidRDefault="00DF617A" w:rsidP="000E5E83">
      <w:pPr>
        <w:pStyle w:val="Innehll2"/>
        <w:rPr>
          <w:rFonts w:asciiTheme="minorHAnsi" w:eastAsiaTheme="minorEastAsia" w:hAnsiTheme="minorHAnsi" w:cstheme="minorBidi"/>
          <w:szCs w:val="22"/>
        </w:rPr>
      </w:pPr>
      <w:hyperlink w:anchor="_Toc75781863" w:history="1">
        <w:r w:rsidR="000E5E83" w:rsidRPr="00025B48">
          <w:rPr>
            <w:rStyle w:val="Hyperlnk"/>
          </w:rPr>
          <w:t>Medborgarförslag om trottoar på Kungsbergets östra sida längs med Strandgatan</w:t>
        </w:r>
        <w:r w:rsidR="000E5E83">
          <w:rPr>
            <w:webHidden/>
          </w:rPr>
          <w:tab/>
        </w:r>
        <w:r w:rsidR="000E5E83">
          <w:rPr>
            <w:webHidden/>
          </w:rPr>
          <w:fldChar w:fldCharType="begin"/>
        </w:r>
        <w:r w:rsidR="000E5E83">
          <w:rPr>
            <w:webHidden/>
          </w:rPr>
          <w:instrText xml:space="preserve"> PAGEREF _Toc75781863 \h </w:instrText>
        </w:r>
        <w:r w:rsidR="000E5E83">
          <w:rPr>
            <w:webHidden/>
          </w:rPr>
        </w:r>
        <w:r w:rsidR="000E5E83">
          <w:rPr>
            <w:webHidden/>
          </w:rPr>
          <w:fldChar w:fldCharType="separate"/>
        </w:r>
        <w:r w:rsidR="004B4716">
          <w:rPr>
            <w:webHidden/>
          </w:rPr>
          <w:t>12</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64" w:history="1">
        <w:r w:rsidR="000E5E83" w:rsidRPr="00025B48">
          <w:rPr>
            <w:rStyle w:val="Hyperlnk"/>
            <w:noProof/>
          </w:rPr>
          <w:t>§ 70</w:t>
        </w:r>
        <w:r w:rsidR="000E5E83">
          <w:rPr>
            <w:rFonts w:asciiTheme="minorHAnsi" w:eastAsiaTheme="minorEastAsia" w:hAnsiTheme="minorHAnsi" w:cstheme="minorBidi"/>
            <w:noProof/>
            <w:sz w:val="22"/>
            <w:szCs w:val="22"/>
          </w:rPr>
          <w:tab/>
        </w:r>
        <w:r w:rsidR="000E5E83" w:rsidRPr="00025B48">
          <w:rPr>
            <w:rStyle w:val="Hyperlnk"/>
            <w:noProof/>
          </w:rPr>
          <w:t>Dnr TFNSÅ/2021:147</w:t>
        </w:r>
      </w:hyperlink>
    </w:p>
    <w:p w:rsidR="000E5E83" w:rsidRDefault="00DF617A" w:rsidP="000E5E83">
      <w:pPr>
        <w:pStyle w:val="Innehll2"/>
        <w:rPr>
          <w:rFonts w:asciiTheme="minorHAnsi" w:eastAsiaTheme="minorEastAsia" w:hAnsiTheme="minorHAnsi" w:cstheme="minorBidi"/>
          <w:szCs w:val="22"/>
        </w:rPr>
      </w:pPr>
      <w:hyperlink w:anchor="_Toc75781865" w:history="1">
        <w:r w:rsidR="000E5E83" w:rsidRPr="00025B48">
          <w:rPr>
            <w:rStyle w:val="Hyperlnk"/>
          </w:rPr>
          <w:t>Taxor för nya idrottshallen vid Rösparksskolan i Åmål 2021</w:t>
        </w:r>
        <w:r w:rsidR="000E5E83">
          <w:rPr>
            <w:webHidden/>
          </w:rPr>
          <w:tab/>
        </w:r>
        <w:r w:rsidR="000E5E83">
          <w:rPr>
            <w:webHidden/>
          </w:rPr>
          <w:fldChar w:fldCharType="begin"/>
        </w:r>
        <w:r w:rsidR="000E5E83">
          <w:rPr>
            <w:webHidden/>
          </w:rPr>
          <w:instrText xml:space="preserve"> PAGEREF _Toc75781865 \h </w:instrText>
        </w:r>
        <w:r w:rsidR="000E5E83">
          <w:rPr>
            <w:webHidden/>
          </w:rPr>
        </w:r>
        <w:r w:rsidR="000E5E83">
          <w:rPr>
            <w:webHidden/>
          </w:rPr>
          <w:fldChar w:fldCharType="separate"/>
        </w:r>
        <w:r w:rsidR="004B4716">
          <w:rPr>
            <w:webHidden/>
          </w:rPr>
          <w:t>13</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66" w:history="1">
        <w:r w:rsidR="000E5E83" w:rsidRPr="00025B48">
          <w:rPr>
            <w:rStyle w:val="Hyperlnk"/>
            <w:noProof/>
          </w:rPr>
          <w:t>§ 71</w:t>
        </w:r>
        <w:r w:rsidR="000E5E83">
          <w:rPr>
            <w:rFonts w:asciiTheme="minorHAnsi" w:eastAsiaTheme="minorEastAsia" w:hAnsiTheme="minorHAnsi" w:cstheme="minorBidi"/>
            <w:noProof/>
            <w:sz w:val="22"/>
            <w:szCs w:val="22"/>
          </w:rPr>
          <w:tab/>
        </w:r>
        <w:r w:rsidR="000E5E83" w:rsidRPr="00025B48">
          <w:rPr>
            <w:rStyle w:val="Hyperlnk"/>
            <w:noProof/>
          </w:rPr>
          <w:t>Dnr TFNSÅ/2021:146</w:t>
        </w:r>
      </w:hyperlink>
    </w:p>
    <w:p w:rsidR="000E5E83" w:rsidRDefault="00DF617A" w:rsidP="000E5E83">
      <w:pPr>
        <w:pStyle w:val="Innehll2"/>
        <w:rPr>
          <w:rFonts w:asciiTheme="minorHAnsi" w:eastAsiaTheme="minorEastAsia" w:hAnsiTheme="minorHAnsi" w:cstheme="minorBidi"/>
          <w:szCs w:val="22"/>
        </w:rPr>
      </w:pPr>
      <w:hyperlink w:anchor="_Toc75781867" w:history="1">
        <w:r w:rsidR="003B6D35">
          <w:rPr>
            <w:rStyle w:val="Hyperlnk"/>
          </w:rPr>
          <w:t>Lekplat</w:t>
        </w:r>
        <w:r w:rsidR="000E5E83" w:rsidRPr="00025B48">
          <w:rPr>
            <w:rStyle w:val="Hyperlnk"/>
          </w:rPr>
          <w:t>splan Säffle-Åmål</w:t>
        </w:r>
        <w:r w:rsidR="000E5E83">
          <w:rPr>
            <w:webHidden/>
          </w:rPr>
          <w:tab/>
        </w:r>
        <w:r w:rsidR="000E5E83">
          <w:rPr>
            <w:webHidden/>
          </w:rPr>
          <w:fldChar w:fldCharType="begin"/>
        </w:r>
        <w:r w:rsidR="000E5E83">
          <w:rPr>
            <w:webHidden/>
          </w:rPr>
          <w:instrText xml:space="preserve"> PAGEREF _Toc75781867 \h </w:instrText>
        </w:r>
        <w:r w:rsidR="000E5E83">
          <w:rPr>
            <w:webHidden/>
          </w:rPr>
        </w:r>
        <w:r w:rsidR="000E5E83">
          <w:rPr>
            <w:webHidden/>
          </w:rPr>
          <w:fldChar w:fldCharType="separate"/>
        </w:r>
        <w:r w:rsidR="004B4716">
          <w:rPr>
            <w:webHidden/>
          </w:rPr>
          <w:t>14</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68" w:history="1">
        <w:r w:rsidR="000E5E83" w:rsidRPr="00025B48">
          <w:rPr>
            <w:rStyle w:val="Hyperlnk"/>
            <w:noProof/>
          </w:rPr>
          <w:t>§ 72</w:t>
        </w:r>
        <w:r w:rsidR="000E5E83">
          <w:rPr>
            <w:rFonts w:asciiTheme="minorHAnsi" w:eastAsiaTheme="minorEastAsia" w:hAnsiTheme="minorHAnsi" w:cstheme="minorBidi"/>
            <w:noProof/>
            <w:sz w:val="22"/>
            <w:szCs w:val="22"/>
          </w:rPr>
          <w:tab/>
        </w:r>
        <w:r w:rsidR="000E5E83" w:rsidRPr="00025B48">
          <w:rPr>
            <w:rStyle w:val="Hyperlnk"/>
            <w:noProof/>
          </w:rPr>
          <w:t>Dnr TFNSÅ/2021:153</w:t>
        </w:r>
      </w:hyperlink>
    </w:p>
    <w:p w:rsidR="000E5E83" w:rsidRDefault="00DF617A" w:rsidP="000E5E83">
      <w:pPr>
        <w:pStyle w:val="Innehll2"/>
        <w:rPr>
          <w:rFonts w:asciiTheme="minorHAnsi" w:eastAsiaTheme="minorEastAsia" w:hAnsiTheme="minorHAnsi" w:cstheme="minorBidi"/>
          <w:szCs w:val="22"/>
        </w:rPr>
      </w:pPr>
      <w:hyperlink w:anchor="_Toc75781869" w:history="1">
        <w:r w:rsidR="000E5E83" w:rsidRPr="00025B48">
          <w:rPr>
            <w:rStyle w:val="Hyperlnk"/>
          </w:rPr>
          <w:t>Strategisk genomförandeplan centrumutveckling</w:t>
        </w:r>
        <w:r w:rsidR="000E5E83">
          <w:rPr>
            <w:webHidden/>
          </w:rPr>
          <w:tab/>
        </w:r>
        <w:r w:rsidR="000E5E83">
          <w:rPr>
            <w:webHidden/>
          </w:rPr>
          <w:fldChar w:fldCharType="begin"/>
        </w:r>
        <w:r w:rsidR="000E5E83">
          <w:rPr>
            <w:webHidden/>
          </w:rPr>
          <w:instrText xml:space="preserve"> PAGEREF _Toc75781869 \h </w:instrText>
        </w:r>
        <w:r w:rsidR="000E5E83">
          <w:rPr>
            <w:webHidden/>
          </w:rPr>
        </w:r>
        <w:r w:rsidR="000E5E83">
          <w:rPr>
            <w:webHidden/>
          </w:rPr>
          <w:fldChar w:fldCharType="separate"/>
        </w:r>
        <w:r w:rsidR="004B4716">
          <w:rPr>
            <w:webHidden/>
          </w:rPr>
          <w:t>15</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70" w:history="1">
        <w:r w:rsidR="000E5E83" w:rsidRPr="00025B48">
          <w:rPr>
            <w:rStyle w:val="Hyperlnk"/>
            <w:noProof/>
          </w:rPr>
          <w:t>§ 73</w:t>
        </w:r>
        <w:r w:rsidR="000E5E83">
          <w:rPr>
            <w:rFonts w:asciiTheme="minorHAnsi" w:eastAsiaTheme="minorEastAsia" w:hAnsiTheme="minorHAnsi" w:cstheme="minorBidi"/>
            <w:noProof/>
            <w:sz w:val="22"/>
            <w:szCs w:val="22"/>
          </w:rPr>
          <w:tab/>
        </w:r>
        <w:r w:rsidR="000E5E83" w:rsidRPr="00025B48">
          <w:rPr>
            <w:rStyle w:val="Hyperlnk"/>
            <w:noProof/>
          </w:rPr>
          <w:t>Dnr TFNSÅ/2021:173</w:t>
        </w:r>
      </w:hyperlink>
    </w:p>
    <w:p w:rsidR="000E5E83" w:rsidRDefault="00DF617A" w:rsidP="000E5E83">
      <w:pPr>
        <w:pStyle w:val="Innehll2"/>
        <w:rPr>
          <w:rFonts w:asciiTheme="minorHAnsi" w:eastAsiaTheme="minorEastAsia" w:hAnsiTheme="minorHAnsi" w:cstheme="minorBidi"/>
          <w:szCs w:val="22"/>
        </w:rPr>
      </w:pPr>
      <w:hyperlink w:anchor="_Toc75781871" w:history="1">
        <w:r w:rsidR="000E5E83" w:rsidRPr="00025B48">
          <w:rPr>
            <w:rStyle w:val="Hyperlnk"/>
          </w:rPr>
          <w:t>Tilläggsfinansiering för Fengersfors vattentorn</w:t>
        </w:r>
        <w:r w:rsidR="000E5E83">
          <w:rPr>
            <w:webHidden/>
          </w:rPr>
          <w:tab/>
        </w:r>
        <w:r w:rsidR="000E5E83">
          <w:rPr>
            <w:webHidden/>
          </w:rPr>
          <w:fldChar w:fldCharType="begin"/>
        </w:r>
        <w:r w:rsidR="000E5E83">
          <w:rPr>
            <w:webHidden/>
          </w:rPr>
          <w:instrText xml:space="preserve"> PAGEREF _Toc75781871 \h </w:instrText>
        </w:r>
        <w:r w:rsidR="000E5E83">
          <w:rPr>
            <w:webHidden/>
          </w:rPr>
        </w:r>
        <w:r w:rsidR="000E5E83">
          <w:rPr>
            <w:webHidden/>
          </w:rPr>
          <w:fldChar w:fldCharType="separate"/>
        </w:r>
        <w:r w:rsidR="004B4716">
          <w:rPr>
            <w:webHidden/>
          </w:rPr>
          <w:t>16</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72" w:history="1">
        <w:r w:rsidR="000E5E83" w:rsidRPr="00025B48">
          <w:rPr>
            <w:rStyle w:val="Hyperlnk"/>
            <w:noProof/>
          </w:rPr>
          <w:t>§ 74</w:t>
        </w:r>
        <w:r w:rsidR="000E5E83">
          <w:rPr>
            <w:rFonts w:asciiTheme="minorHAnsi" w:eastAsiaTheme="minorEastAsia" w:hAnsiTheme="minorHAnsi" w:cstheme="minorBidi"/>
            <w:noProof/>
            <w:sz w:val="22"/>
            <w:szCs w:val="22"/>
          </w:rPr>
          <w:tab/>
        </w:r>
        <w:r w:rsidR="000E5E83" w:rsidRPr="00025B48">
          <w:rPr>
            <w:rStyle w:val="Hyperlnk"/>
            <w:noProof/>
          </w:rPr>
          <w:t>Dnr TFNSÅ/2021:13</w:t>
        </w:r>
      </w:hyperlink>
    </w:p>
    <w:p w:rsidR="000E5E83" w:rsidRDefault="00DF617A" w:rsidP="000E5E83">
      <w:pPr>
        <w:pStyle w:val="Innehll2"/>
        <w:rPr>
          <w:rFonts w:asciiTheme="minorHAnsi" w:eastAsiaTheme="minorEastAsia" w:hAnsiTheme="minorHAnsi" w:cstheme="minorBidi"/>
          <w:szCs w:val="22"/>
        </w:rPr>
      </w:pPr>
      <w:hyperlink w:anchor="_Toc75781873" w:history="1">
        <w:r w:rsidR="000E5E83" w:rsidRPr="00025B48">
          <w:rPr>
            <w:rStyle w:val="Hyperlnk"/>
          </w:rPr>
          <w:t>Anmälan av delegationsbeslut</w:t>
        </w:r>
        <w:r w:rsidR="000E5E83">
          <w:rPr>
            <w:webHidden/>
          </w:rPr>
          <w:tab/>
        </w:r>
        <w:r w:rsidR="000E5E83">
          <w:rPr>
            <w:webHidden/>
          </w:rPr>
          <w:fldChar w:fldCharType="begin"/>
        </w:r>
        <w:r w:rsidR="000E5E83">
          <w:rPr>
            <w:webHidden/>
          </w:rPr>
          <w:instrText xml:space="preserve"> PAGEREF _Toc75781873 \h </w:instrText>
        </w:r>
        <w:r w:rsidR="000E5E83">
          <w:rPr>
            <w:webHidden/>
          </w:rPr>
        </w:r>
        <w:r w:rsidR="000E5E83">
          <w:rPr>
            <w:webHidden/>
          </w:rPr>
          <w:fldChar w:fldCharType="separate"/>
        </w:r>
        <w:r w:rsidR="004B4716">
          <w:rPr>
            <w:webHidden/>
          </w:rPr>
          <w:t>17</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74" w:history="1">
        <w:r w:rsidR="000E5E83" w:rsidRPr="00025B48">
          <w:rPr>
            <w:rStyle w:val="Hyperlnk"/>
            <w:noProof/>
          </w:rPr>
          <w:t>§ 75</w:t>
        </w:r>
        <w:r w:rsidR="000E5E83">
          <w:rPr>
            <w:rFonts w:asciiTheme="minorHAnsi" w:eastAsiaTheme="minorEastAsia" w:hAnsiTheme="minorHAnsi" w:cstheme="minorBidi"/>
            <w:noProof/>
            <w:sz w:val="22"/>
            <w:szCs w:val="22"/>
          </w:rPr>
          <w:tab/>
        </w:r>
        <w:r w:rsidR="000E5E83" w:rsidRPr="00025B48">
          <w:rPr>
            <w:rStyle w:val="Hyperlnk"/>
            <w:noProof/>
          </w:rPr>
          <w:t>Dnr</w:t>
        </w:r>
      </w:hyperlink>
    </w:p>
    <w:p w:rsidR="000E5E83" w:rsidRDefault="00DF617A" w:rsidP="000E5E83">
      <w:pPr>
        <w:pStyle w:val="Innehll2"/>
        <w:rPr>
          <w:rFonts w:asciiTheme="minorHAnsi" w:eastAsiaTheme="minorEastAsia" w:hAnsiTheme="minorHAnsi" w:cstheme="minorBidi"/>
          <w:szCs w:val="22"/>
        </w:rPr>
      </w:pPr>
      <w:hyperlink w:anchor="_Toc75781875" w:history="1">
        <w:r w:rsidR="000E5E83" w:rsidRPr="00025B48">
          <w:rPr>
            <w:rStyle w:val="Hyperlnk"/>
          </w:rPr>
          <w:t>Anmälda handlingar</w:t>
        </w:r>
        <w:r w:rsidR="000E5E83">
          <w:rPr>
            <w:webHidden/>
          </w:rPr>
          <w:tab/>
        </w:r>
        <w:r w:rsidR="000E5E83">
          <w:rPr>
            <w:webHidden/>
          </w:rPr>
          <w:fldChar w:fldCharType="begin"/>
        </w:r>
        <w:r w:rsidR="000E5E83">
          <w:rPr>
            <w:webHidden/>
          </w:rPr>
          <w:instrText xml:space="preserve"> PAGEREF _Toc75781875 \h </w:instrText>
        </w:r>
        <w:r w:rsidR="000E5E83">
          <w:rPr>
            <w:webHidden/>
          </w:rPr>
        </w:r>
        <w:r w:rsidR="000E5E83">
          <w:rPr>
            <w:webHidden/>
          </w:rPr>
          <w:fldChar w:fldCharType="separate"/>
        </w:r>
        <w:r w:rsidR="004B4716">
          <w:rPr>
            <w:webHidden/>
          </w:rPr>
          <w:t>18</w:t>
        </w:r>
        <w:r w:rsidR="000E5E83">
          <w:rPr>
            <w:webHidden/>
          </w:rPr>
          <w:fldChar w:fldCharType="end"/>
        </w:r>
      </w:hyperlink>
    </w:p>
    <w:p w:rsidR="000E5E83" w:rsidRDefault="00DF617A">
      <w:pPr>
        <w:pStyle w:val="Innehll1"/>
        <w:rPr>
          <w:rFonts w:asciiTheme="minorHAnsi" w:eastAsiaTheme="minorEastAsia" w:hAnsiTheme="minorHAnsi" w:cstheme="minorBidi"/>
          <w:noProof/>
          <w:sz w:val="22"/>
          <w:szCs w:val="22"/>
        </w:rPr>
      </w:pPr>
      <w:hyperlink w:anchor="_Toc75781876" w:history="1">
        <w:r w:rsidR="000E5E83" w:rsidRPr="00025B48">
          <w:rPr>
            <w:rStyle w:val="Hyperlnk"/>
            <w:noProof/>
          </w:rPr>
          <w:t>§ 76</w:t>
        </w:r>
        <w:r w:rsidR="000E5E83">
          <w:rPr>
            <w:rFonts w:asciiTheme="minorHAnsi" w:eastAsiaTheme="minorEastAsia" w:hAnsiTheme="minorHAnsi" w:cstheme="minorBidi"/>
            <w:noProof/>
            <w:sz w:val="22"/>
            <w:szCs w:val="22"/>
          </w:rPr>
          <w:tab/>
        </w:r>
        <w:r w:rsidR="000E5E83" w:rsidRPr="00025B48">
          <w:rPr>
            <w:rStyle w:val="Hyperlnk"/>
            <w:noProof/>
          </w:rPr>
          <w:t>Dnr</w:t>
        </w:r>
      </w:hyperlink>
    </w:p>
    <w:p w:rsidR="000E5E83" w:rsidRDefault="00DF617A" w:rsidP="000E5E83">
      <w:pPr>
        <w:pStyle w:val="Innehll2"/>
        <w:rPr>
          <w:rFonts w:asciiTheme="minorHAnsi" w:eastAsiaTheme="minorEastAsia" w:hAnsiTheme="minorHAnsi" w:cstheme="minorBidi"/>
          <w:szCs w:val="22"/>
        </w:rPr>
      </w:pPr>
      <w:hyperlink w:anchor="_Toc75781877" w:history="1">
        <w:r w:rsidR="000E5E83" w:rsidRPr="00025B48">
          <w:rPr>
            <w:rStyle w:val="Hyperlnk"/>
          </w:rPr>
          <w:t>Information och rapporter</w:t>
        </w:r>
        <w:r w:rsidR="000E5E83">
          <w:rPr>
            <w:webHidden/>
          </w:rPr>
          <w:tab/>
        </w:r>
        <w:r w:rsidR="000E5E83">
          <w:rPr>
            <w:webHidden/>
          </w:rPr>
          <w:fldChar w:fldCharType="begin"/>
        </w:r>
        <w:r w:rsidR="000E5E83">
          <w:rPr>
            <w:webHidden/>
          </w:rPr>
          <w:instrText xml:space="preserve"> PAGEREF _Toc75781877 \h </w:instrText>
        </w:r>
        <w:r w:rsidR="000E5E83">
          <w:rPr>
            <w:webHidden/>
          </w:rPr>
        </w:r>
        <w:r w:rsidR="000E5E83">
          <w:rPr>
            <w:webHidden/>
          </w:rPr>
          <w:fldChar w:fldCharType="separate"/>
        </w:r>
        <w:r w:rsidR="004B4716">
          <w:rPr>
            <w:webHidden/>
          </w:rPr>
          <w:t>19</w:t>
        </w:r>
        <w:r w:rsidR="000E5E83">
          <w:rPr>
            <w:webHidden/>
          </w:rPr>
          <w:fldChar w:fldCharType="end"/>
        </w:r>
      </w:hyperlink>
    </w:p>
    <w:p w:rsidR="00220DD9" w:rsidRDefault="00270889" w:rsidP="0054278C">
      <w:r>
        <w:fldChar w:fldCharType="end"/>
      </w:r>
    </w:p>
    <w:bookmarkStart w:id="0" w:name="_Toc303764335" w:displacedByCustomXml="next"/>
    <w:bookmarkStart w:id="1" w:name="_Toc303762813" w:displacedByCustomXml="next"/>
    <w:bookmarkStart w:id="2" w:name="_Toc303762734" w:displacedByCustomXml="next"/>
    <w:bookmarkStart w:id="3" w:name="_Toc303762415" w:displacedByCustomXml="next"/>
    <w:bookmarkStart w:id="4" w:name="_Toc303762302" w:displacedByCustomXml="next"/>
    <w:sdt>
      <w:sdtPr>
        <w:alias w:val="Protokoll submall"/>
        <w:tag w:val="Lex_Protokoll submall_Sub"/>
        <w:id w:val="-1257439247"/>
        <w:placeholder>
          <w:docPart w:val="B0934F8CD6404784910DDB86C9960B74"/>
        </w:placeholder>
      </w:sdtPr>
      <w:sdtEndPr/>
      <w:sdtContent>
        <w:bookmarkEnd w:id="4" w:displacedByCustomXml="prev"/>
        <w:bookmarkEnd w:id="3" w:displacedByCustomXml="prev"/>
        <w:bookmarkEnd w:id="2" w:displacedByCustomXml="prev"/>
        <w:bookmarkEnd w:id="1" w:displacedByCustomXml="prev"/>
        <w:bookmarkEnd w:id="0" w:displacedByCustomXml="prev"/>
        <w:p w:rsidR="00270889" w:rsidRDefault="00270889">
          <w:pPr>
            <w:rPr>
              <w:rFonts w:ascii="Arial" w:hAnsi="Arial"/>
              <w:sz w:val="20"/>
            </w:rPr>
          </w:pPr>
          <w:r>
            <w:br w:type="page"/>
          </w:r>
        </w:p>
        <w:p w:rsidR="00270889" w:rsidRDefault="00270889" w:rsidP="00FF2D58">
          <w:pPr>
            <w:pStyle w:val="Paragrafnummer"/>
          </w:pPr>
          <w:bookmarkStart w:id="5" w:name="_Toc75781850"/>
          <w:r>
            <w:t xml:space="preserve">§ </w:t>
          </w:r>
          <w:r w:rsidRPr="00FE5D41">
            <w:t>63</w:t>
          </w:r>
          <w:r>
            <w:tab/>
            <w:t>Dnr</w:t>
          </w:r>
          <w:bookmarkEnd w:id="5"/>
          <w:r>
            <w:t xml:space="preserve"> </w:t>
          </w:r>
        </w:p>
        <w:p w:rsidR="00270889" w:rsidRPr="00BA066B" w:rsidRDefault="00270889" w:rsidP="00011A70">
          <w:pPr>
            <w:pStyle w:val="Rubrik1"/>
          </w:pPr>
          <w:bookmarkStart w:id="6" w:name="_Toc75781851"/>
          <w:r w:rsidRPr="00033107">
            <w:t>Val av protokolljusterare</w:t>
          </w:r>
          <w:bookmarkEnd w:id="6"/>
        </w:p>
        <w:p w:rsidR="00270889" w:rsidRDefault="00270889" w:rsidP="00B938F8">
          <w:pPr>
            <w:pStyle w:val="Rubrik2"/>
            <w:spacing w:before="119" w:after="62"/>
            <w:rPr>
              <w:noProof/>
            </w:rPr>
          </w:pPr>
          <w:r w:rsidRPr="00B938F8">
            <w:rPr>
              <w:noProof/>
            </w:rPr>
            <w:t>Ärendebeskrivning</w:t>
          </w:r>
        </w:p>
        <w:p w:rsidR="00270889" w:rsidRPr="007B4937" w:rsidRDefault="00270889" w:rsidP="007B4937">
          <w:pPr>
            <w:pStyle w:val="Brdtext"/>
          </w:pPr>
          <w:r w:rsidRPr="000F7C54">
            <w:t>Val av protokolljusterare</w:t>
          </w:r>
        </w:p>
        <w:p w:rsidR="00270889" w:rsidRDefault="00270889" w:rsidP="00B938F8">
          <w:pPr>
            <w:pStyle w:val="Rubrik2"/>
            <w:spacing w:before="119" w:after="62"/>
            <w:rPr>
              <w:noProof/>
            </w:rPr>
          </w:pPr>
          <w:r>
            <w:rPr>
              <w:noProof/>
            </w:rPr>
            <w:t>Förslag till beslut på sammanträdet</w:t>
          </w:r>
        </w:p>
        <w:p w:rsidR="00270889" w:rsidRPr="007B4937" w:rsidRDefault="00270889" w:rsidP="00EF1C24">
          <w:pPr>
            <w:pStyle w:val="Brdtext"/>
            <w:rPr>
              <w:rFonts w:ascii="Arial" w:hAnsi="Arial"/>
              <w:b/>
              <w:noProof/>
            </w:rPr>
          </w:pPr>
          <w:r w:rsidRPr="00EC5A06">
            <w:t>Nina And</w:t>
          </w:r>
          <w:r>
            <w:t>ersson (M): Niklas Karlsson (S</w:t>
          </w:r>
          <w:r w:rsidRPr="00EC5A06">
            <w:t>) utses till protokolljusterare</w:t>
          </w:r>
          <w:r>
            <w:t>.</w:t>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DF617A" w:rsidP="00B938F8">
          <w:pPr>
            <w:pStyle w:val="Brdtext"/>
          </w:pPr>
          <w:r>
            <w:fldChar w:fldCharType="begin"/>
          </w:r>
          <w:r>
            <w:instrText xml:space="preserve"> MERGEFIELD Besluts_text </w:instrText>
          </w:r>
          <w:r>
            <w:fldChar w:fldCharType="separate"/>
          </w:r>
          <w:r w:rsidR="00270889">
            <w:t>Niklas Karlsson (S</w:t>
          </w:r>
          <w:r w:rsidR="00270889" w:rsidRPr="000F7C54">
            <w:t>) utses till protokolljusterare</w:t>
          </w:r>
          <w:r w:rsidR="00270889" w:rsidRPr="000F7C54">
            <w:rPr>
              <w:noProof/>
            </w:rPr>
            <w:t>.</w:t>
          </w:r>
          <w:r>
            <w:rPr>
              <w:noProof/>
            </w:rPr>
            <w:fldChar w:fldCharType="end"/>
          </w:r>
        </w:p>
        <w:p w:rsidR="00270889" w:rsidRDefault="00270889" w:rsidP="007B4937">
          <w:pPr>
            <w:pStyle w:val="Brdtext"/>
            <w:rPr>
              <w:noProof/>
            </w:rPr>
          </w:pP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7" w:name="_Toc303762302_0"/>
          <w:bookmarkStart w:id="8" w:name="_Toc303762415_0"/>
          <w:bookmarkStart w:id="9" w:name="_Toc303762734_0"/>
          <w:bookmarkStart w:id="10" w:name="_Toc303762813_0"/>
          <w:bookmarkStart w:id="11" w:name="_Toc303764335_0"/>
          <w:bookmarkStart w:id="12" w:name="_Toc340225284_0"/>
          <w:r>
            <w:br w:type="page"/>
          </w:r>
        </w:p>
        <w:p w:rsidR="00270889" w:rsidRDefault="00270889" w:rsidP="00FF2D58">
          <w:pPr>
            <w:pStyle w:val="Paragrafnummer"/>
          </w:pPr>
          <w:bookmarkStart w:id="13" w:name="_Toc75781852"/>
          <w:r>
            <w:t xml:space="preserve">§ </w:t>
          </w:r>
          <w:r w:rsidRPr="00FE5D41">
            <w:t>64</w:t>
          </w:r>
          <w:r>
            <w:tab/>
            <w:t>Dnr</w:t>
          </w:r>
          <w:bookmarkEnd w:id="7"/>
          <w:bookmarkEnd w:id="8"/>
          <w:bookmarkEnd w:id="9"/>
          <w:bookmarkEnd w:id="10"/>
          <w:bookmarkEnd w:id="11"/>
          <w:bookmarkEnd w:id="12"/>
          <w:bookmarkEnd w:id="13"/>
          <w:r>
            <w:t xml:space="preserve"> </w:t>
          </w:r>
        </w:p>
        <w:p w:rsidR="00270889" w:rsidRPr="00BA066B" w:rsidRDefault="00270889" w:rsidP="00011A70">
          <w:pPr>
            <w:pStyle w:val="Rubrik1"/>
          </w:pPr>
          <w:bookmarkStart w:id="14" w:name="_Toc75781853"/>
          <w:r w:rsidRPr="00033107">
            <w:t>Fastställande av dagens föredragningslista</w:t>
          </w:r>
          <w:bookmarkEnd w:id="14"/>
        </w:p>
        <w:p w:rsidR="00270889" w:rsidRDefault="00270889" w:rsidP="00B938F8">
          <w:pPr>
            <w:pStyle w:val="Rubrik2"/>
            <w:spacing w:before="119" w:after="62"/>
            <w:rPr>
              <w:noProof/>
            </w:rPr>
          </w:pPr>
          <w:r w:rsidRPr="00B938F8">
            <w:rPr>
              <w:noProof/>
            </w:rPr>
            <w:t>Ärendebeskrivning</w:t>
          </w:r>
        </w:p>
        <w:p w:rsidR="00270889" w:rsidRPr="007B4937" w:rsidRDefault="00270889" w:rsidP="007B4937">
          <w:pPr>
            <w:pStyle w:val="Brdtext"/>
          </w:pPr>
          <w:r w:rsidRPr="00F37DA3">
            <w:t>Fastställande av dagens föredragningslista</w:t>
          </w:r>
        </w:p>
        <w:p w:rsidR="00270889" w:rsidRDefault="00270889" w:rsidP="00B938F8">
          <w:pPr>
            <w:pStyle w:val="Rubrik2"/>
            <w:spacing w:before="119" w:after="62"/>
            <w:rPr>
              <w:noProof/>
            </w:rPr>
          </w:pPr>
          <w:r>
            <w:rPr>
              <w:noProof/>
            </w:rPr>
            <w:t>Förslag till beslut på sammanträdet</w:t>
          </w:r>
        </w:p>
        <w:p w:rsidR="00270889" w:rsidRPr="00F37DA3" w:rsidRDefault="00DF617A" w:rsidP="00F37DA3">
          <w:pPr>
            <w:spacing w:after="120"/>
            <w:rPr>
              <w:noProof/>
            </w:rPr>
          </w:pPr>
          <w:r>
            <w:fldChar w:fldCharType="begin"/>
          </w:r>
          <w:r>
            <w:instrText xml:space="preserve"> MERGEFIELD Yrkande_text </w:instrText>
          </w:r>
          <w:r>
            <w:fldChar w:fldCharType="separate"/>
          </w:r>
          <w:r w:rsidR="00270889" w:rsidRPr="00F37DA3">
            <w:t>Nina Andersson (M): beslutar fastställa dagens föredragningslista</w:t>
          </w:r>
          <w:r w:rsidR="00270889" w:rsidRPr="00F37DA3">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DF617A" w:rsidP="00B938F8">
          <w:pPr>
            <w:pStyle w:val="Brdtext"/>
          </w:pPr>
          <w:r>
            <w:fldChar w:fldCharType="begin"/>
          </w:r>
          <w:r>
            <w:instrText xml:space="preserve"> MERGEFIELD Besluts_text </w:instrText>
          </w:r>
          <w:r>
            <w:fldChar w:fldCharType="separate"/>
          </w:r>
          <w:r w:rsidR="00270889" w:rsidRPr="00F37DA3">
            <w:t>Dagens föredragningslista fastställd</w:t>
          </w:r>
          <w:r w:rsidR="00270889" w:rsidRPr="00F37DA3">
            <w:rPr>
              <w:noProof/>
            </w:rPr>
            <w:t>.</w:t>
          </w:r>
          <w:r>
            <w:rPr>
              <w:noProof/>
            </w:rPr>
            <w:fldChar w:fldCharType="end"/>
          </w:r>
        </w:p>
        <w:p w:rsidR="00270889" w:rsidRDefault="00270889" w:rsidP="007B4937">
          <w:pPr>
            <w:pStyle w:val="Brdtext"/>
            <w:rPr>
              <w:noProof/>
            </w:rPr>
          </w:pP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15" w:name="_Toc303762302_1"/>
          <w:bookmarkStart w:id="16" w:name="_Toc303762415_1"/>
          <w:bookmarkStart w:id="17" w:name="_Toc303762734_1"/>
          <w:bookmarkStart w:id="18" w:name="_Toc303762813_1"/>
          <w:bookmarkStart w:id="19" w:name="_Toc303764335_1"/>
          <w:bookmarkStart w:id="20" w:name="_Toc340225284_1"/>
          <w:r>
            <w:br w:type="page"/>
          </w:r>
        </w:p>
        <w:p w:rsidR="00270889" w:rsidRDefault="00270889" w:rsidP="00FF2D58">
          <w:pPr>
            <w:pStyle w:val="Paragrafnummer"/>
          </w:pPr>
          <w:bookmarkStart w:id="21" w:name="_Toc75781854"/>
          <w:r>
            <w:t xml:space="preserve">§ </w:t>
          </w:r>
          <w:r w:rsidRPr="00FE5D41">
            <w:t>65</w:t>
          </w:r>
          <w:r>
            <w:tab/>
            <w:t>Dnr</w:t>
          </w:r>
          <w:bookmarkEnd w:id="15"/>
          <w:bookmarkEnd w:id="16"/>
          <w:bookmarkEnd w:id="17"/>
          <w:bookmarkEnd w:id="18"/>
          <w:bookmarkEnd w:id="19"/>
          <w:bookmarkEnd w:id="20"/>
          <w:r>
            <w:t xml:space="preserve"> </w:t>
          </w:r>
          <w:r w:rsidRPr="00FE5D41">
            <w:t>TFNSÅ/2021:2</w:t>
          </w:r>
          <w:bookmarkEnd w:id="21"/>
        </w:p>
        <w:p w:rsidR="00270889" w:rsidRPr="00BA066B" w:rsidRDefault="00270889" w:rsidP="00011A70">
          <w:pPr>
            <w:pStyle w:val="Rubrik1"/>
          </w:pPr>
          <w:bookmarkStart w:id="22" w:name="_Toc75781855"/>
          <w:r w:rsidRPr="00033107">
            <w:t>Ekonomisk uppföljning</w:t>
          </w:r>
          <w:bookmarkEnd w:id="22"/>
        </w:p>
        <w:p w:rsidR="00270889" w:rsidRDefault="00270889" w:rsidP="00B938F8">
          <w:pPr>
            <w:pStyle w:val="Rubrik2"/>
            <w:spacing w:before="119" w:after="62"/>
            <w:rPr>
              <w:noProof/>
            </w:rPr>
          </w:pPr>
          <w:r w:rsidRPr="00B938F8">
            <w:rPr>
              <w:noProof/>
            </w:rPr>
            <w:t>Ärendebeskrivning</w:t>
          </w:r>
        </w:p>
        <w:p w:rsidR="00270889" w:rsidRPr="00061711" w:rsidRDefault="00270889" w:rsidP="0019233E">
          <w:pPr>
            <w:pStyle w:val="Brdtext"/>
            <w:rPr>
              <w:u w:val="single"/>
            </w:rPr>
          </w:pPr>
          <w:r w:rsidRPr="00061711">
            <w:rPr>
              <w:u w:val="single"/>
            </w:rPr>
            <w:t>Ekonomisk uppföljning</w:t>
          </w:r>
        </w:p>
        <w:p w:rsidR="00270889" w:rsidRPr="00A60BB8" w:rsidRDefault="00270889" w:rsidP="0019233E">
          <w:pPr>
            <w:pStyle w:val="Brdtext"/>
          </w:pPr>
          <w:r w:rsidRPr="00A60BB8">
            <w:t xml:space="preserve">Teknik- och fritidsnämnden prognostiserar ett underskott med </w:t>
          </w:r>
          <w:r>
            <w:t>-2 4</w:t>
          </w:r>
          <w:r w:rsidRPr="00A60BB8">
            <w:t>00 tkr för de skattefinansierade verksamheterna, varav -</w:t>
          </w:r>
          <w:r>
            <w:t>1 225</w:t>
          </w:r>
          <w:r w:rsidRPr="00A60BB8">
            <w:t xml:space="preserve"> tkr avser Säffle och </w:t>
          </w:r>
          <w:r w:rsidRPr="00A60BB8">
            <w:br/>
          </w:r>
          <w:r>
            <w:t>-1 175</w:t>
          </w:r>
          <w:r w:rsidRPr="00A60BB8">
            <w:t xml:space="preserve"> tkr avser Åmål.</w:t>
          </w:r>
          <w:r>
            <w:t xml:space="preserve"> Underskottet avser i största grad intäktsbortfall för kommunens simhallar p.g.a. pandemin. Åmåls simhall planeras även renoveras vilket kommer att innebära en längre stängning. Nya statliga beslut rörande pandemilagen kan snabbt tas som eventuellt ändrar årets förutsättningar. -500 tkr av underskottet avser städenheten, där kraftiga prishöjningar för förbrukningsmaterial påverkat enheten.</w:t>
          </w:r>
        </w:p>
        <w:p w:rsidR="00270889" w:rsidRDefault="00270889" w:rsidP="0019233E">
          <w:pPr>
            <w:pStyle w:val="Brdtext"/>
          </w:pPr>
          <w:r w:rsidRPr="001572B8">
            <w:t xml:space="preserve">För de avgiftsfinansierade verksamheterna i Säffle prognostiserar VA-verksamheten </w:t>
          </w:r>
          <w:r>
            <w:t xml:space="preserve">-1 150 tkr, främst på grund av höga kostnader för vattenläckor och en omfattande reparation av en värmepump vid avloppsreningsverket. </w:t>
          </w:r>
          <w:r w:rsidRPr="001572B8">
            <w:t xml:space="preserve"> och renhållningsverksamheten +/- 0 tkr.</w:t>
          </w:r>
          <w:r>
            <w:t xml:space="preserve"> Säffle renhållningsverksamhets nuvarande prognos är +/-0. </w:t>
          </w:r>
          <w:r w:rsidRPr="001572B8">
            <w:t xml:space="preserve">I Åmål prognostiserar VA-verksamheten </w:t>
          </w:r>
          <w:r>
            <w:t>-800 tkr</w:t>
          </w:r>
          <w:r w:rsidRPr="001572B8">
            <w:t xml:space="preserve"> </w:t>
          </w:r>
          <w:r>
            <w:t>på grund av ökade personalkostnader, renoveringar och höga underhållsmaterialinköp. Åmåls renhållningsverksamhet prognosticerar i nuläget +/-0.</w:t>
          </w:r>
        </w:p>
        <w:p w:rsidR="00270889" w:rsidRDefault="00270889" w:rsidP="0019233E">
          <w:pPr>
            <w:pStyle w:val="Brdtext"/>
          </w:pPr>
          <w:r>
            <w:t xml:space="preserve">För Östby prognosticeras ett underskott vid slutet av året om -200 tkr, vilket i så fall innebär en kostnad för respektive kommuns kollektiv. </w:t>
          </w:r>
        </w:p>
        <w:p w:rsidR="00270889" w:rsidRDefault="00270889" w:rsidP="0019233E">
          <w:pPr>
            <w:pStyle w:val="Brdtext"/>
          </w:pPr>
          <w:r>
            <w:t>För VA-verksamheten i Säffle finns en fordran mot abonnentkollektivet som uppgår till 1 387 tkr och i Åmål finns motsvarande fordran som uppgår till 487 tkr.</w:t>
          </w:r>
        </w:p>
        <w:p w:rsidR="00270889" w:rsidRPr="001572B8" w:rsidRDefault="00270889" w:rsidP="0019233E">
          <w:pPr>
            <w:pStyle w:val="Brdtext"/>
          </w:pPr>
          <w:r>
            <w:t xml:space="preserve">För renhållningsverksamheten i Säffle finns en fordran mot kollektivet på 1 672 tkr för avfallsverksamheten och 792 tkr för slamverksamheten. För Åmåls renhållning finns en skuld mot kollektivet på 2 199 tkr och en fordran för slamverksamheten på 1 366 tkr. </w:t>
          </w:r>
        </w:p>
        <w:p w:rsidR="00270889" w:rsidRPr="00845CB5" w:rsidRDefault="00270889" w:rsidP="0019233E">
          <w:pPr>
            <w:pStyle w:val="Brdtext"/>
            <w:rPr>
              <w:u w:val="single"/>
            </w:rPr>
          </w:pPr>
          <w:r>
            <w:rPr>
              <w:u w:val="single"/>
            </w:rPr>
            <w:t>Investeringsuppföljning</w:t>
          </w:r>
        </w:p>
        <w:p w:rsidR="00270889" w:rsidRPr="007B4937" w:rsidRDefault="00270889" w:rsidP="007B4937">
          <w:pPr>
            <w:pStyle w:val="Brdtext"/>
          </w:pPr>
          <w:r w:rsidRPr="008D16AC">
            <w:t>Teknik- och fritidsnämndens inv</w:t>
          </w:r>
          <w:r>
            <w:t>esteringsbudget uppgår till 52,2 Mnkr för Säffle 2021 och 24,6 M</w:t>
          </w:r>
          <w:r w:rsidRPr="008D16AC">
            <w:t>nkr för Åmål</w:t>
          </w:r>
          <w:r>
            <w:t xml:space="preserve"> (tilläggsbudget från 2020 ingår i beloppen)</w:t>
          </w:r>
          <w:r w:rsidRPr="008D16AC">
            <w:t xml:space="preserve">. Efter </w:t>
          </w:r>
          <w:r>
            <w:t>maj</w:t>
          </w:r>
          <w:r w:rsidRPr="008D16AC">
            <w:t xml:space="preserve"> </w:t>
          </w:r>
          <w:r w:rsidRPr="00845CB5">
            <w:t>är 2 915 tkr förbrukat för Säffle och 1 746 tkr</w:t>
          </w:r>
          <w:r w:rsidRPr="008D16AC">
            <w:t xml:space="preserve"> för Åmål.</w:t>
          </w:r>
        </w:p>
        <w:p w:rsidR="00270889" w:rsidRDefault="00270889" w:rsidP="00595C50">
          <w:pPr>
            <w:pStyle w:val="Rubrik2"/>
            <w:rPr>
              <w:noProof/>
            </w:rPr>
          </w:pPr>
          <w:r w:rsidRPr="00B938F8">
            <w:rPr>
              <w:noProof/>
            </w:rPr>
            <w:t>Beslutsunderlag</w:t>
          </w:r>
        </w:p>
        <w:p w:rsidR="00270889" w:rsidRPr="0019233E" w:rsidRDefault="00270889" w:rsidP="007B4937">
          <w:pPr>
            <w:pStyle w:val="Brdtext"/>
            <w:rPr>
              <w:szCs w:val="24"/>
            </w:rPr>
          </w:pPr>
          <w:r w:rsidRPr="0019233E">
            <w:rPr>
              <w:szCs w:val="24"/>
            </w:rPr>
            <w:t>Teknik- och fritidsförvaltningens tjänsteyttrande, 2021-06-15</w:t>
          </w:r>
        </w:p>
        <w:p w:rsidR="00270889" w:rsidRPr="00341E80" w:rsidRDefault="00270889" w:rsidP="00341E80">
          <w:pPr>
            <w:autoSpaceDE w:val="0"/>
            <w:autoSpaceDN w:val="0"/>
            <w:adjustRightInd w:val="0"/>
            <w:rPr>
              <w:rFonts w:eastAsiaTheme="minorHAnsi"/>
              <w:lang w:eastAsia="en-US"/>
            </w:rPr>
          </w:pPr>
          <w:r w:rsidRPr="0019233E">
            <w:rPr>
              <w:rFonts w:eastAsiaTheme="minorHAnsi"/>
              <w:szCs w:val="24"/>
              <w:lang w:eastAsia="en-US"/>
            </w:rPr>
            <w:t>Ekonomisk rappo</w:t>
          </w:r>
          <w:r>
            <w:rPr>
              <w:rFonts w:eastAsiaTheme="minorHAnsi"/>
              <w:szCs w:val="24"/>
              <w:lang w:eastAsia="en-US"/>
            </w:rPr>
            <w:t xml:space="preserve">rt för Teknik- och fritidsnämnden </w:t>
          </w:r>
          <w:r w:rsidRPr="0019233E">
            <w:rPr>
              <w:rFonts w:eastAsiaTheme="minorHAnsi"/>
              <w:szCs w:val="24"/>
              <w:lang w:eastAsia="en-US"/>
            </w:rPr>
            <w:t>efter maj år 2021</w:t>
          </w:r>
        </w:p>
        <w:p w:rsidR="00270889" w:rsidRDefault="00270889" w:rsidP="00B938F8">
          <w:pPr>
            <w:pStyle w:val="Rubrik2"/>
            <w:spacing w:before="119" w:after="62"/>
            <w:rPr>
              <w:noProof/>
            </w:rPr>
          </w:pPr>
          <w:r>
            <w:rPr>
              <w:noProof/>
            </w:rPr>
            <w:t>Förslag till beslut på sammanträdet</w:t>
          </w:r>
        </w:p>
        <w:p w:rsidR="00270889" w:rsidRDefault="00DF617A" w:rsidP="0019233E">
          <w:pPr>
            <w:spacing w:after="120"/>
            <w:rPr>
              <w:noProof/>
            </w:rPr>
          </w:pPr>
          <w:r>
            <w:fldChar w:fldCharType="begin"/>
          </w:r>
          <w:r>
            <w:instrText xml:space="preserve"> MERGEFIELD Yrkande_text </w:instrText>
          </w:r>
          <w:r>
            <w:fldChar w:fldCharType="separate"/>
          </w:r>
          <w:r w:rsidR="00270889" w:rsidRPr="0019233E">
            <w:t>Nina Andersson (M): Teknik- och fritidsnämnden beslutar enligt förvaltningens förslag</w:t>
          </w:r>
          <w:r w:rsidR="00270889" w:rsidRPr="0019233E">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Pr="00061711" w:rsidRDefault="00270889" w:rsidP="0019233E">
          <w:pPr>
            <w:pStyle w:val="Brdtext"/>
          </w:pPr>
          <w:r w:rsidRPr="00061711">
            <w:t>Teknik- och fritidsnämnden beslutar följande:</w:t>
          </w:r>
        </w:p>
        <w:p w:rsidR="00270889" w:rsidRPr="00061711" w:rsidRDefault="00270889" w:rsidP="0019233E">
          <w:r w:rsidRPr="00061711">
            <w:t xml:space="preserve">1. Ekonomisk uppföljning efter </w:t>
          </w:r>
          <w:r>
            <w:t>maj</w:t>
          </w:r>
          <w:r w:rsidRPr="00061711">
            <w:t xml:space="preserve"> månad </w:t>
          </w:r>
          <w:r>
            <w:t>2021</w:t>
          </w:r>
          <w:r w:rsidRPr="00061711">
            <w:t xml:space="preserve"> godkänns</w:t>
          </w:r>
          <w:r>
            <w:t>.</w:t>
          </w:r>
        </w:p>
        <w:p w:rsidR="00270889" w:rsidRDefault="00270889" w:rsidP="0019233E">
          <w:pPr>
            <w:pBdr>
              <w:bottom w:val="single" w:sz="12" w:space="1" w:color="auto"/>
            </w:pBdr>
          </w:pPr>
          <w:r w:rsidRPr="00061711">
            <w:t>2. Investeringsuppföljning efter</w:t>
          </w:r>
          <w:r>
            <w:t xml:space="preserve"> maj</w:t>
          </w:r>
          <w:r w:rsidRPr="00061711">
            <w:t xml:space="preserve"> månad </w:t>
          </w:r>
          <w:r>
            <w:t>2021</w:t>
          </w:r>
          <w:r w:rsidRPr="00061711">
            <w:t xml:space="preserve"> godkänns</w:t>
          </w:r>
          <w:r>
            <w:t>.</w:t>
          </w:r>
        </w:p>
        <w:p w:rsidR="00270889" w:rsidRPr="00937C5D" w:rsidRDefault="00270889" w:rsidP="0019233E">
          <w:pPr>
            <w:pBdr>
              <w:bottom w:val="single" w:sz="12" w:space="1" w:color="auto"/>
            </w:pBdr>
          </w:pPr>
        </w:p>
        <w:p w:rsidR="00270889" w:rsidRPr="00341E80" w:rsidRDefault="00270889" w:rsidP="00341E80">
          <w:pPr>
            <w:rPr>
              <w:b/>
            </w:rPr>
          </w:pPr>
          <w:r w:rsidRPr="00341E80">
            <w:rPr>
              <w:b/>
            </w:rPr>
            <w:t>Beslutet skickas till:</w:t>
          </w:r>
        </w:p>
        <w:p w:rsidR="00270889" w:rsidRPr="00937C5D" w:rsidRDefault="00270889" w:rsidP="00341E80">
          <w:r>
            <w:t>Ekonomichef, Åmåls kommun</w:t>
          </w:r>
        </w:p>
        <w:p w:rsidR="00270889" w:rsidRDefault="00270889" w:rsidP="0019233E">
          <w:pPr>
            <w:pStyle w:val="Brdtext"/>
            <w:rPr>
              <w:rFonts w:cs="Arial"/>
              <w:b/>
              <w:szCs w:val="24"/>
            </w:rPr>
          </w:pP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23" w:name="_Toc303762302_2"/>
          <w:bookmarkStart w:id="24" w:name="_Toc303762415_2"/>
          <w:bookmarkStart w:id="25" w:name="_Toc303762734_2"/>
          <w:bookmarkStart w:id="26" w:name="_Toc303762813_2"/>
          <w:bookmarkStart w:id="27" w:name="_Toc303764335_2"/>
          <w:bookmarkStart w:id="28" w:name="_Toc340225284_2"/>
          <w:r>
            <w:br w:type="page"/>
          </w:r>
        </w:p>
        <w:p w:rsidR="00270889" w:rsidRDefault="00270889" w:rsidP="00FF2D58">
          <w:pPr>
            <w:pStyle w:val="Paragrafnummer"/>
          </w:pPr>
          <w:bookmarkStart w:id="29" w:name="_Toc75781856"/>
          <w:r>
            <w:t xml:space="preserve">§ </w:t>
          </w:r>
          <w:r w:rsidRPr="00FE5D41">
            <w:t>66</w:t>
          </w:r>
          <w:r>
            <w:tab/>
            <w:t>Dnr</w:t>
          </w:r>
          <w:bookmarkEnd w:id="23"/>
          <w:bookmarkEnd w:id="24"/>
          <w:bookmarkEnd w:id="25"/>
          <w:bookmarkEnd w:id="26"/>
          <w:bookmarkEnd w:id="27"/>
          <w:bookmarkEnd w:id="28"/>
          <w:r>
            <w:t xml:space="preserve"> </w:t>
          </w:r>
          <w:r w:rsidRPr="00FE5D41">
            <w:t>TFNSÅ/2019:137</w:t>
          </w:r>
          <w:bookmarkEnd w:id="29"/>
        </w:p>
        <w:p w:rsidR="00270889" w:rsidRPr="00BA066B" w:rsidRDefault="00270889" w:rsidP="00011A70">
          <w:pPr>
            <w:pStyle w:val="Rubrik1"/>
          </w:pPr>
          <w:bookmarkStart w:id="30" w:name="_Toc75781857"/>
          <w:r w:rsidRPr="00033107">
            <w:t>Motion om utredningsuppdrag gällande kommungemensamt system för fordon samt personal för sophämtning/slamtömning</w:t>
          </w:r>
          <w:bookmarkEnd w:id="30"/>
        </w:p>
        <w:p w:rsidR="00270889" w:rsidRDefault="00270889" w:rsidP="00B938F8">
          <w:pPr>
            <w:pStyle w:val="Rubrik2"/>
            <w:spacing w:before="119" w:after="62"/>
            <w:rPr>
              <w:noProof/>
            </w:rPr>
          </w:pPr>
          <w:r w:rsidRPr="00B938F8">
            <w:rPr>
              <w:noProof/>
            </w:rPr>
            <w:t>Ärendebeskrivning</w:t>
          </w:r>
        </w:p>
        <w:p w:rsidR="00270889" w:rsidRDefault="00270889" w:rsidP="00E62429">
          <w:pPr>
            <w:pStyle w:val="Ingetavstnd"/>
            <w:jc w:val="both"/>
          </w:pPr>
          <w:r>
            <w:t>Centerpartiet lämnade genom Lars Ottosson 2019-02-19 in en motion i rubricerat ärende. Motionens intention var att få en översyn utförd av samverkansmöjligheter (fordon och personal) inom renhållningsansvaret samt möjliga synergieffekter avseende fordon med andra kommunala verksamheter.</w:t>
          </w:r>
        </w:p>
        <w:p w:rsidR="00270889" w:rsidRDefault="00270889" w:rsidP="00E62429">
          <w:pPr>
            <w:pStyle w:val="Ingetavstnd"/>
            <w:jc w:val="both"/>
          </w:pPr>
        </w:p>
        <w:p w:rsidR="00270889" w:rsidRDefault="00270889" w:rsidP="00E62429">
          <w:pPr>
            <w:pStyle w:val="Brdtext"/>
          </w:pPr>
          <w:r>
            <w:t>Motionen har besvarats av förvaltningen i och med uppdraget att utreda gemensamt insamlingssystem och driftform för sophämtning.. Ärendet återremitterades dock av kommunstyrelsen i Åmål för ytterligare beredning 2021-02-17 då man</w:t>
          </w:r>
          <w:r w:rsidRPr="00CE7C5E">
            <w:t xml:space="preserve"> </w:t>
          </w:r>
          <w:r>
            <w:t>ansåg att beslutet inte berörde den del av motionen som berör slamtömning.</w:t>
          </w:r>
        </w:p>
        <w:p w:rsidR="00270889" w:rsidRDefault="00270889" w:rsidP="00E62429">
          <w:pPr>
            <w:pStyle w:val="Ingetavstnd"/>
            <w:jc w:val="both"/>
          </w:pPr>
          <w:r>
            <w:t>Förvaltningen anser att möjligheterna till samverkan gällande fordon och personal mellan verksamheterna sophämtning och slamtömning är liten då båda verksamheterna är samhällsviktiga. Att insamlingspersonal kan samla in både kommunalt avfall och slam är en fördel som kan ge en positiv effekt under semesterperioden då verksamheterna ska bemannas.</w:t>
          </w:r>
        </w:p>
        <w:p w:rsidR="00270889" w:rsidRDefault="00270889" w:rsidP="00E62429">
          <w:pPr>
            <w:pStyle w:val="Ingetavstnd"/>
            <w:jc w:val="both"/>
          </w:pPr>
        </w:p>
        <w:p w:rsidR="00270889" w:rsidRDefault="00270889" w:rsidP="00E62429">
          <w:pPr>
            <w:pStyle w:val="Ingetavstnd"/>
            <w:jc w:val="both"/>
          </w:pPr>
          <w:r>
            <w:t>Förvaltningen ser inte att fordon av lastväxlartyp har någon funktion inom renhållningsansvaret då denna typ av fordon riskerar att förlora i funktion och effektivitet i förhållande till de anpassade sop- och slambilar med en fast påbyggnad, som används idag.</w:t>
          </w:r>
        </w:p>
        <w:p w:rsidR="00270889" w:rsidRDefault="00270889" w:rsidP="00E62429">
          <w:pPr>
            <w:pStyle w:val="Ingetavstnd"/>
            <w:jc w:val="both"/>
          </w:pPr>
        </w:p>
        <w:p w:rsidR="00270889" w:rsidRPr="007B4937" w:rsidRDefault="00270889" w:rsidP="00E62429">
          <w:pPr>
            <w:pStyle w:val="Ingetavstnd"/>
            <w:jc w:val="both"/>
          </w:pPr>
          <w:r>
            <w:t>Inom förvaltningens gatu-verksamhet används idag redan lastväxlarfordon i stor utsträckning då dessa möjliggör en ökad flexibilitet och effektivitet i verksamheten.</w:t>
          </w:r>
        </w:p>
        <w:p w:rsidR="00270889" w:rsidRDefault="00270889" w:rsidP="00595C50">
          <w:pPr>
            <w:pStyle w:val="Rubrik2"/>
            <w:rPr>
              <w:noProof/>
            </w:rPr>
          </w:pPr>
          <w:r w:rsidRPr="00B938F8">
            <w:rPr>
              <w:noProof/>
            </w:rPr>
            <w:t>Beslutsunderlag</w:t>
          </w:r>
        </w:p>
        <w:p w:rsidR="00270889" w:rsidRDefault="00270889" w:rsidP="007B4937">
          <w:pPr>
            <w:pStyle w:val="Brdtext"/>
          </w:pPr>
          <w:r>
            <w:rPr>
              <w:rStyle w:val="BrdtextChar"/>
            </w:rPr>
            <w:t>T</w:t>
          </w:r>
          <w:r w:rsidRPr="00A96BBE">
            <w:t>eknik- och fritidsförval</w:t>
          </w:r>
          <w:r>
            <w:t>tningens tjänsteyttrande, 2021-05-27</w:t>
          </w:r>
        </w:p>
        <w:p w:rsidR="00270889" w:rsidRDefault="00270889" w:rsidP="007B4937">
          <w:pPr>
            <w:pStyle w:val="Brdtext"/>
          </w:pPr>
          <w:r>
            <w:t>Motion från Centerpartiet</w:t>
          </w:r>
        </w:p>
        <w:p w:rsidR="00270889" w:rsidRDefault="00270889" w:rsidP="007B4937">
          <w:pPr>
            <w:pStyle w:val="Brdtext"/>
          </w:pPr>
          <w:r>
            <w:t>Protokollsutdrag Teknik- och fritidsnämnden § 86, 2019-09-17</w:t>
          </w:r>
        </w:p>
        <w:p w:rsidR="00270889" w:rsidRPr="00B31B6C" w:rsidRDefault="00270889" w:rsidP="00B31B6C">
          <w:pPr>
            <w:spacing w:after="120"/>
          </w:pPr>
          <w:r w:rsidRPr="00B31B6C">
            <w:t>Arbet</w:t>
          </w:r>
          <w:r>
            <w:t>sutskottets protokoll 2021-06-08, § 30</w:t>
          </w:r>
        </w:p>
        <w:p w:rsidR="00270889" w:rsidRPr="007B4937" w:rsidRDefault="00270889" w:rsidP="007B4937">
          <w:pPr>
            <w:pStyle w:val="Brdtext"/>
            <w:rPr>
              <w:rFonts w:ascii="Arial" w:hAnsi="Arial"/>
              <w:b/>
              <w:noProof/>
            </w:rPr>
          </w:pPr>
        </w:p>
        <w:p w:rsidR="00270889" w:rsidRDefault="00270889" w:rsidP="00B938F8">
          <w:pPr>
            <w:pStyle w:val="Rubrik2"/>
            <w:spacing w:before="119" w:after="62"/>
            <w:rPr>
              <w:noProof/>
            </w:rPr>
          </w:pPr>
          <w:r>
            <w:rPr>
              <w:noProof/>
            </w:rPr>
            <w:t>Förslag till beslut på sammanträdet</w:t>
          </w:r>
        </w:p>
        <w:p w:rsidR="003B6D35" w:rsidRDefault="003B6D35" w:rsidP="003B6D35">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i enlighet med arbetsutskottets förslag</w:t>
          </w:r>
          <w:r>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3B6D35" w:rsidRPr="003B6D35" w:rsidRDefault="003B6D35" w:rsidP="003B6D35">
          <w:pPr>
            <w:pStyle w:val="Brdtext"/>
          </w:pPr>
          <w:r>
            <w:t>Teknik- och fritidsnämnden beslutar följande:</w:t>
          </w:r>
        </w:p>
        <w:p w:rsidR="00270889" w:rsidRDefault="00DF617A" w:rsidP="00601513">
          <w:pPr>
            <w:pStyle w:val="Brdtext"/>
          </w:pPr>
          <w:r>
            <w:fldChar w:fldCharType="begin"/>
          </w:r>
          <w:r>
            <w:instrText xml:space="preserve"> MERGEFIELD Besluts_text </w:instrText>
          </w:r>
          <w:r>
            <w:fldChar w:fldCharType="separate"/>
          </w:r>
          <w:r w:rsidR="00270889">
            <w:t>Teknik- och fritidsnämnden Säffle-Åmål föreslår kommunfullmäktige i Åmål besluta att motionen anses besvarad.</w:t>
          </w:r>
          <w:r>
            <w:fldChar w:fldCharType="end"/>
          </w:r>
        </w:p>
        <w:p w:rsidR="00270889" w:rsidRDefault="003B6D35" w:rsidP="000E01B8">
          <w:pPr>
            <w:pStyle w:val="Brdtext"/>
          </w:pPr>
          <w:r>
            <w:t>______________________________</w:t>
          </w:r>
        </w:p>
        <w:p w:rsidR="00270889" w:rsidRPr="003B6D35" w:rsidRDefault="003B6D35" w:rsidP="000E01B8">
          <w:pPr>
            <w:pStyle w:val="Brdtext"/>
            <w:rPr>
              <w:b/>
            </w:rPr>
          </w:pPr>
          <w:r w:rsidRPr="003B6D35">
            <w:rPr>
              <w:b/>
            </w:rPr>
            <w:t>Beslutet skickas till:</w:t>
          </w:r>
        </w:p>
        <w:p w:rsidR="00270889" w:rsidRPr="000E01B8" w:rsidRDefault="003B6D35" w:rsidP="000E01B8">
          <w:pPr>
            <w:pStyle w:val="Brdtext"/>
          </w:pPr>
          <w:r>
            <w:t>Kommunfullmäktige Åmål</w:t>
          </w:r>
        </w:p>
        <w:p w:rsidR="00270889" w:rsidRDefault="00270889">
          <w:pPr>
            <w:rPr>
              <w:rFonts w:ascii="Arial" w:hAnsi="Arial"/>
              <w:sz w:val="20"/>
            </w:rPr>
          </w:pPr>
          <w:bookmarkStart w:id="31" w:name="_Toc303762302_3"/>
          <w:bookmarkStart w:id="32" w:name="_Toc303762415_3"/>
          <w:bookmarkStart w:id="33" w:name="_Toc303762734_3"/>
          <w:bookmarkStart w:id="34" w:name="_Toc303762813_3"/>
          <w:bookmarkStart w:id="35" w:name="_Toc303764335_3"/>
          <w:bookmarkStart w:id="36" w:name="_Toc340225284_3"/>
          <w:r>
            <w:br w:type="page"/>
          </w:r>
        </w:p>
        <w:p w:rsidR="00270889" w:rsidRDefault="00270889" w:rsidP="00FF2D58">
          <w:pPr>
            <w:pStyle w:val="Paragrafnummer"/>
          </w:pPr>
          <w:bookmarkStart w:id="37" w:name="_Toc75781858"/>
          <w:r>
            <w:t xml:space="preserve">§ </w:t>
          </w:r>
          <w:r w:rsidRPr="00FE5D41">
            <w:t>67</w:t>
          </w:r>
          <w:r>
            <w:tab/>
            <w:t>Dnr</w:t>
          </w:r>
          <w:bookmarkEnd w:id="31"/>
          <w:bookmarkEnd w:id="32"/>
          <w:bookmarkEnd w:id="33"/>
          <w:bookmarkEnd w:id="34"/>
          <w:bookmarkEnd w:id="35"/>
          <w:bookmarkEnd w:id="36"/>
          <w:r>
            <w:t xml:space="preserve"> </w:t>
          </w:r>
          <w:r w:rsidRPr="00FE5D41">
            <w:t>TFNSÅ/2021:137</w:t>
          </w:r>
          <w:bookmarkEnd w:id="37"/>
        </w:p>
        <w:p w:rsidR="00270889" w:rsidRPr="00BA066B" w:rsidRDefault="00270889" w:rsidP="00011A70">
          <w:pPr>
            <w:pStyle w:val="Rubrik1"/>
          </w:pPr>
          <w:bookmarkStart w:id="38" w:name="_Toc75781859"/>
          <w:r w:rsidRPr="00033107">
            <w:t>Lokala trafikföreskrifter om stannande och parkering för rörelsehindrade med parkeringstillstånd utanför Skogshyddan i Säffle</w:t>
          </w:r>
          <w:bookmarkEnd w:id="38"/>
        </w:p>
        <w:p w:rsidR="00270889" w:rsidRDefault="00270889" w:rsidP="00B938F8">
          <w:pPr>
            <w:pStyle w:val="Rubrik2"/>
            <w:spacing w:before="119" w:after="62"/>
            <w:rPr>
              <w:noProof/>
            </w:rPr>
          </w:pPr>
          <w:r w:rsidRPr="00B938F8">
            <w:rPr>
              <w:noProof/>
            </w:rPr>
            <w:t>Ärendebeskrivning</w:t>
          </w:r>
        </w:p>
        <w:p w:rsidR="00270889" w:rsidRPr="007B4937" w:rsidRDefault="00270889" w:rsidP="007B4937">
          <w:pPr>
            <w:pStyle w:val="Brdtext"/>
          </w:pPr>
          <w:r>
            <w:t>PRO i Säffle har flyttat till lokaler i Skogshyddan väster om Sporthälla IP. Med anledning av detta önskar intresseorganisationen att två stycken handikapplatser anordnas i anslutning till Skogshyddan.</w:t>
          </w:r>
        </w:p>
        <w:p w:rsidR="00270889" w:rsidRDefault="00270889" w:rsidP="00595C50">
          <w:pPr>
            <w:pStyle w:val="Rubrik2"/>
            <w:rPr>
              <w:noProof/>
            </w:rPr>
          </w:pPr>
          <w:r w:rsidRPr="00B938F8">
            <w:rPr>
              <w:noProof/>
            </w:rPr>
            <w:t>Beslutsunderlag</w:t>
          </w:r>
        </w:p>
        <w:p w:rsidR="00270889" w:rsidRDefault="00270889" w:rsidP="007B4937">
          <w:pPr>
            <w:pStyle w:val="Brdtext"/>
          </w:pPr>
          <w:r>
            <w:rPr>
              <w:rStyle w:val="BrdtextChar"/>
            </w:rPr>
            <w:t>T</w:t>
          </w:r>
          <w:r w:rsidRPr="00A96BBE">
            <w:t>eknik- och fritidsförval</w:t>
          </w:r>
          <w:r>
            <w:t>tningens tjänsteyttrande, 2021-05-25</w:t>
          </w:r>
        </w:p>
        <w:p w:rsidR="00270889" w:rsidRPr="00A06994" w:rsidRDefault="00270889" w:rsidP="000B7EE5">
          <w:pPr>
            <w:spacing w:after="120"/>
          </w:pPr>
          <w:r w:rsidRPr="000B7EE5">
            <w:t>Arbetsutsko</w:t>
          </w:r>
          <w:r>
            <w:t>ttets protokoll 2021-06-08, § 31</w:t>
          </w:r>
        </w:p>
        <w:p w:rsidR="00270889" w:rsidRDefault="00270889" w:rsidP="00B938F8">
          <w:pPr>
            <w:pStyle w:val="Rubrik2"/>
            <w:spacing w:before="119" w:after="62"/>
            <w:rPr>
              <w:noProof/>
            </w:rPr>
          </w:pPr>
          <w:r>
            <w:rPr>
              <w:noProof/>
            </w:rPr>
            <w:t>Förslag till beslut på sammanträdet</w:t>
          </w:r>
        </w:p>
        <w:p w:rsidR="00270889" w:rsidRPr="000B7EE5" w:rsidRDefault="00DF617A" w:rsidP="000B7EE5">
          <w:pPr>
            <w:spacing w:after="120"/>
            <w:rPr>
              <w:noProof/>
            </w:rPr>
          </w:pPr>
          <w:r>
            <w:fldChar w:fldCharType="begin"/>
          </w:r>
          <w:r>
            <w:instrText xml:space="preserve"> MERGEFIELD Yrkande_text </w:instrText>
          </w:r>
          <w:r>
            <w:fldChar w:fldCharType="separate"/>
          </w:r>
          <w:r w:rsidR="00270889" w:rsidRPr="000B7EE5">
            <w:t>Nina Andersson (M): Teknik- och fritidsnämnden beslutar i enlighet med arbetsutskottets förslag</w:t>
          </w:r>
          <w:r w:rsidR="00270889" w:rsidRPr="000B7EE5">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270889" w:rsidP="00B938F8">
          <w:pPr>
            <w:pStyle w:val="Brdtext"/>
            <w:rPr>
              <w:noProof/>
            </w:rPr>
          </w:pPr>
          <w:r>
            <w:fldChar w:fldCharType="begin"/>
          </w:r>
          <w:r>
            <w:instrText xml:space="preserve"> MERGEFIELD Besluts_text </w:instrText>
          </w:r>
          <w:r>
            <w:fldChar w:fldCharType="separate"/>
          </w:r>
          <w:r>
            <w:rPr>
              <w:noProof/>
            </w:rPr>
            <w:t>Teknik- och fritidsnämndens förslag till beslut:</w:t>
          </w:r>
        </w:p>
        <w:p w:rsidR="00270889" w:rsidRDefault="00270889" w:rsidP="00270889">
          <w:pPr>
            <w:pStyle w:val="Brdtext"/>
            <w:numPr>
              <w:ilvl w:val="0"/>
              <w:numId w:val="2"/>
            </w:numPr>
            <w:spacing w:line="276" w:lineRule="auto"/>
          </w:pPr>
          <w:r>
            <w:t>Lokala trafikföreskrifter i enlighet med bilaga (1785 2021:003) antas med stöd av 10 kap. 1 § andra stycket 17 och 3 § första stycket trafikförordningen (1998:1276).</w:t>
          </w:r>
        </w:p>
        <w:p w:rsidR="00270889" w:rsidRDefault="00DF617A" w:rsidP="00270889">
          <w:pPr>
            <w:pStyle w:val="Liststycke"/>
            <w:numPr>
              <w:ilvl w:val="0"/>
              <w:numId w:val="2"/>
            </w:numPr>
            <w:spacing w:line="240" w:lineRule="auto"/>
          </w:pPr>
          <w:sdt>
            <w:sdtPr>
              <w:alias w:val="Utförare"/>
              <w:tag w:val="Utförare"/>
              <w:id w:val="1181928251"/>
              <w:placeholder>
                <w:docPart w:val="B6435E915C22430CA480BC5069FBF149"/>
              </w:placeholder>
              <w:dropDownList>
                <w:listItem w:value="Välj ett objekt."/>
                <w:listItem w:displayText="Gatuenheten" w:value="Gatuenheten"/>
                <w:listItem w:displayText="Entreprenören" w:value="Entreprenören"/>
              </w:dropDownList>
            </w:sdtPr>
            <w:sdtEndPr/>
            <w:sdtContent>
              <w:r w:rsidR="00270889">
                <w:t>Gatuenheten</w:t>
              </w:r>
            </w:sdtContent>
          </w:sdt>
          <w:r w:rsidR="00270889" w:rsidRPr="0038781A">
            <w:t xml:space="preserve"> ska ombesörja att vägmärkesmontage </w:t>
          </w:r>
          <w:sdt>
            <w:sdtPr>
              <w:alias w:val="Montering"/>
              <w:tag w:val="Montering"/>
              <w:id w:val="2047876143"/>
              <w:placeholder>
                <w:docPart w:val="B6435E915C22430CA480BC5069FBF149"/>
              </w:placeholder>
              <w:dropDownList>
                <w:listItem w:displayText="Montering" w:value="Montering"/>
                <w:listItem w:displayText="monteras" w:value="monteras"/>
                <w:listItem w:displayText="justeras" w:value="justeras"/>
              </w:dropDownList>
            </w:sdtPr>
            <w:sdtEndPr/>
            <w:sdtContent>
              <w:r w:rsidR="00270889">
                <w:t>monteras</w:t>
              </w:r>
            </w:sdtContent>
          </w:sdt>
          <w:r w:rsidR="00270889" w:rsidRPr="0038781A">
            <w:t xml:space="preserve"> enligt ovanstående beslut</w:t>
          </w:r>
          <w:r w:rsidR="00270889">
            <w:t>.</w:t>
          </w:r>
          <w:r w:rsidR="00270889">
            <w:rPr>
              <w:noProof/>
            </w:rPr>
            <w:fldChar w:fldCharType="end"/>
          </w:r>
        </w:p>
        <w:p w:rsidR="00270889" w:rsidRDefault="003B6D35" w:rsidP="007B4937">
          <w:pPr>
            <w:pStyle w:val="Brdtext"/>
            <w:rPr>
              <w:noProof/>
            </w:rPr>
          </w:pPr>
          <w:r>
            <w:rPr>
              <w:noProof/>
            </w:rPr>
            <w:t>__________________________________</w:t>
          </w:r>
        </w:p>
        <w:p w:rsidR="00270889" w:rsidRPr="003B6D35" w:rsidRDefault="003B6D35" w:rsidP="000E01B8">
          <w:pPr>
            <w:pStyle w:val="Brdtext"/>
            <w:rPr>
              <w:b/>
            </w:rPr>
          </w:pPr>
          <w:r w:rsidRPr="003B6D35">
            <w:rPr>
              <w:b/>
            </w:rPr>
            <w:t>Beslutet skickas till:</w:t>
          </w:r>
        </w:p>
        <w:p w:rsidR="003B6D35" w:rsidRDefault="003B6D35" w:rsidP="000E01B8">
          <w:pPr>
            <w:pStyle w:val="Brdtext"/>
          </w:pPr>
          <w:r>
            <w:t>Gatuchef</w:t>
          </w:r>
        </w:p>
        <w:p w:rsidR="003B6D35" w:rsidRDefault="003B6D35" w:rsidP="000E01B8">
          <w:pPr>
            <w:pStyle w:val="Brdtext"/>
          </w:pPr>
          <w:r>
            <w:t>Driftledare gata</w:t>
          </w:r>
        </w:p>
        <w:p w:rsidR="003B6D35" w:rsidRDefault="003B6D35" w:rsidP="000E01B8">
          <w:pPr>
            <w:pStyle w:val="Brdtext"/>
          </w:pPr>
          <w:r>
            <w:t>PRO Säffle</w:t>
          </w: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39" w:name="_Toc303762302_4"/>
          <w:bookmarkStart w:id="40" w:name="_Toc303762415_4"/>
          <w:bookmarkStart w:id="41" w:name="_Toc303762734_4"/>
          <w:bookmarkStart w:id="42" w:name="_Toc303762813_4"/>
          <w:bookmarkStart w:id="43" w:name="_Toc303764335_4"/>
          <w:bookmarkStart w:id="44" w:name="_Toc340225284_4"/>
          <w:r>
            <w:br w:type="page"/>
          </w:r>
        </w:p>
        <w:p w:rsidR="00270889" w:rsidRDefault="00270889" w:rsidP="00FF2D58">
          <w:pPr>
            <w:pStyle w:val="Paragrafnummer"/>
          </w:pPr>
          <w:bookmarkStart w:id="45" w:name="_Toc75781860"/>
          <w:r>
            <w:t xml:space="preserve">§ </w:t>
          </w:r>
          <w:r w:rsidRPr="00FE5D41">
            <w:t>68</w:t>
          </w:r>
          <w:r>
            <w:tab/>
            <w:t>Dnr</w:t>
          </w:r>
          <w:bookmarkEnd w:id="39"/>
          <w:bookmarkEnd w:id="40"/>
          <w:bookmarkEnd w:id="41"/>
          <w:bookmarkEnd w:id="42"/>
          <w:bookmarkEnd w:id="43"/>
          <w:bookmarkEnd w:id="44"/>
          <w:r>
            <w:t xml:space="preserve"> </w:t>
          </w:r>
          <w:r w:rsidRPr="00FE5D41">
            <w:t>TFNSÅ/2021:136</w:t>
          </w:r>
          <w:bookmarkEnd w:id="45"/>
        </w:p>
        <w:p w:rsidR="00270889" w:rsidRPr="00BA066B" w:rsidRDefault="00270889" w:rsidP="00011A70">
          <w:pPr>
            <w:pStyle w:val="Rubrik1"/>
          </w:pPr>
          <w:bookmarkStart w:id="46" w:name="_Toc75781861"/>
          <w:r w:rsidRPr="00033107">
            <w:t>Lokala trafikföreskrifter om upphävande av huvudled på Ödmansgatan i Åmål</w:t>
          </w:r>
          <w:bookmarkEnd w:id="46"/>
        </w:p>
        <w:p w:rsidR="00270889" w:rsidRDefault="00270889" w:rsidP="00B938F8">
          <w:pPr>
            <w:pStyle w:val="Rubrik2"/>
            <w:spacing w:before="119" w:after="62"/>
            <w:rPr>
              <w:noProof/>
            </w:rPr>
          </w:pPr>
          <w:r w:rsidRPr="00B938F8">
            <w:rPr>
              <w:noProof/>
            </w:rPr>
            <w:t>Ärendebeskrivning</w:t>
          </w:r>
        </w:p>
        <w:p w:rsidR="00270889" w:rsidRDefault="00270889" w:rsidP="00C85735">
          <w:pPr>
            <w:pStyle w:val="Brdtext"/>
          </w:pPr>
          <w:r>
            <w:t>Gatuenheten har utrett Ödmansgatan och lagt fram förslag på åtgärder som bidrar till ökad trafiksäkerhet. Ett förslag är att upphäva huvudleden på Ödmansgatan, Järngatan och del av Västerlånggatan.</w:t>
          </w:r>
        </w:p>
        <w:p w:rsidR="00270889" w:rsidRPr="007B4937" w:rsidRDefault="00270889" w:rsidP="007B4937">
          <w:pPr>
            <w:pStyle w:val="Brdtext"/>
          </w:pPr>
          <w:r>
            <w:t>Med anledning av detta föreslår teknik- och fritidsförvaltningen att teknik- och fritidsnämnden beslutar att upphäva lokala trafikföreskrifter om huvudled på dessa gator i Åmål.</w:t>
          </w:r>
        </w:p>
        <w:p w:rsidR="00270889" w:rsidRDefault="00270889" w:rsidP="00595C50">
          <w:pPr>
            <w:pStyle w:val="Rubrik2"/>
            <w:rPr>
              <w:noProof/>
            </w:rPr>
          </w:pPr>
          <w:r w:rsidRPr="00B938F8">
            <w:rPr>
              <w:noProof/>
            </w:rPr>
            <w:t>Beslutsunderlag</w:t>
          </w:r>
        </w:p>
        <w:p w:rsidR="00270889" w:rsidRDefault="00270889" w:rsidP="007B4937">
          <w:pPr>
            <w:pStyle w:val="Brdtext"/>
          </w:pPr>
          <w:r w:rsidRPr="00C85735">
            <w:t>Teknik- och fritidsförval</w:t>
          </w:r>
          <w:r>
            <w:t>tningens tjänsteyttrande, 2021-05-26</w:t>
          </w:r>
        </w:p>
        <w:p w:rsidR="00270889" w:rsidRPr="00C85735" w:rsidRDefault="00270889" w:rsidP="00BF0B5C">
          <w:pPr>
            <w:spacing w:after="120"/>
          </w:pPr>
          <w:r w:rsidRPr="00BF0B5C">
            <w:t>Arbet</w:t>
          </w:r>
          <w:r>
            <w:t>sutskottets protokoll 2021-06-08, § 32</w:t>
          </w:r>
        </w:p>
        <w:p w:rsidR="00270889" w:rsidRDefault="00270889" w:rsidP="00B938F8">
          <w:pPr>
            <w:pStyle w:val="Rubrik2"/>
            <w:spacing w:before="119" w:after="62"/>
            <w:rPr>
              <w:noProof/>
            </w:rPr>
          </w:pPr>
          <w:r>
            <w:rPr>
              <w:noProof/>
            </w:rPr>
            <w:t>Förslag till beslut på sammanträdet</w:t>
          </w:r>
        </w:p>
        <w:p w:rsidR="00270889" w:rsidRPr="00BF0B5C" w:rsidRDefault="00DF617A" w:rsidP="00BF0B5C">
          <w:pPr>
            <w:spacing w:after="120"/>
            <w:rPr>
              <w:noProof/>
            </w:rPr>
          </w:pPr>
          <w:r>
            <w:fldChar w:fldCharType="begin"/>
          </w:r>
          <w:r>
            <w:instrText xml:space="preserve"> MERGEFIELD Yrkande_text </w:instrText>
          </w:r>
          <w:r>
            <w:fldChar w:fldCharType="separate"/>
          </w:r>
          <w:r w:rsidR="00270889" w:rsidRPr="00BF0B5C">
            <w:t>Nina Andersson (M): Teknik- och fritidsnämnden beslutar i enlighet med arbetsutskottets förslag</w:t>
          </w:r>
          <w:r w:rsidR="00270889" w:rsidRPr="00BF0B5C">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270889" w:rsidP="00B938F8">
          <w:pPr>
            <w:pStyle w:val="Brdtext"/>
            <w:rPr>
              <w:noProof/>
            </w:rPr>
          </w:pPr>
          <w:r>
            <w:fldChar w:fldCharType="begin"/>
          </w:r>
          <w:r>
            <w:instrText xml:space="preserve"> MERGEFIELD Besluts_text </w:instrText>
          </w:r>
          <w:r>
            <w:fldChar w:fldCharType="separate"/>
          </w:r>
          <w:r>
            <w:rPr>
              <w:noProof/>
            </w:rPr>
            <w:t>Teknik- och fritidsnämnden beslutar följande:</w:t>
          </w:r>
        </w:p>
        <w:p w:rsidR="00270889" w:rsidRDefault="00270889" w:rsidP="00270889">
          <w:pPr>
            <w:pStyle w:val="Brdtext"/>
            <w:numPr>
              <w:ilvl w:val="0"/>
              <w:numId w:val="3"/>
            </w:numPr>
            <w:spacing w:line="276" w:lineRule="auto"/>
          </w:pPr>
          <w:r>
            <w:t>Åmåls kommuns lokala trafikföreskrifter om huvudled på Ödmansgatan i Åmål enligt bilaga (1492 2010:0120)</w:t>
          </w:r>
        </w:p>
        <w:p w:rsidR="00270889" w:rsidRDefault="00270889" w:rsidP="00270889">
          <w:pPr>
            <w:pStyle w:val="Brdtext"/>
            <w:numPr>
              <w:ilvl w:val="0"/>
              <w:numId w:val="3"/>
            </w:numPr>
            <w:spacing w:line="276" w:lineRule="auto"/>
          </w:pPr>
          <w:r>
            <w:t xml:space="preserve"> Åmåls kommuns lokala trafikföreskrifter om huvudled på Järngatan i Åmål enligt bilaga (1492 2010:0119)</w:t>
          </w:r>
        </w:p>
        <w:p w:rsidR="00270889" w:rsidRDefault="00270889" w:rsidP="00270889">
          <w:pPr>
            <w:pStyle w:val="Brdtext"/>
            <w:numPr>
              <w:ilvl w:val="0"/>
              <w:numId w:val="3"/>
            </w:numPr>
            <w:pBdr>
              <w:bottom w:val="single" w:sz="12" w:space="1" w:color="auto"/>
            </w:pBdr>
            <w:spacing w:line="276" w:lineRule="auto"/>
          </w:pPr>
          <w:r>
            <w:t>Åmåls kommuns lokala trafikföreskrifter om huvudled på Västerlånggatan i Åmål enligt bilaga (1492 2010:0118)</w:t>
          </w:r>
          <w:r>
            <w:rPr>
              <w:noProof/>
            </w:rPr>
            <w:fldChar w:fldCharType="end"/>
          </w:r>
        </w:p>
        <w:p w:rsidR="003B6D35" w:rsidRPr="003B6D35" w:rsidRDefault="003B6D35" w:rsidP="00A50611">
          <w:pPr>
            <w:pStyle w:val="Brdtext"/>
            <w:spacing w:line="276" w:lineRule="auto"/>
            <w:rPr>
              <w:b/>
              <w:noProof/>
            </w:rPr>
          </w:pPr>
          <w:r w:rsidRPr="003B6D35">
            <w:rPr>
              <w:b/>
              <w:noProof/>
            </w:rPr>
            <w:t>Beslutet skickas till:</w:t>
          </w:r>
        </w:p>
        <w:p w:rsidR="003B6D35" w:rsidRDefault="003B6D35" w:rsidP="00A50611">
          <w:pPr>
            <w:pStyle w:val="Brdtext"/>
            <w:spacing w:line="276" w:lineRule="auto"/>
            <w:rPr>
              <w:noProof/>
            </w:rPr>
          </w:pPr>
          <w:r>
            <w:rPr>
              <w:noProof/>
            </w:rPr>
            <w:t>Gatuchef</w:t>
          </w:r>
        </w:p>
        <w:p w:rsidR="003B6D35" w:rsidRDefault="003B6D35" w:rsidP="00A50611">
          <w:pPr>
            <w:pStyle w:val="Brdtext"/>
            <w:spacing w:line="276" w:lineRule="auto"/>
            <w:rPr>
              <w:noProof/>
            </w:rPr>
          </w:pPr>
          <w:r>
            <w:rPr>
              <w:noProof/>
            </w:rPr>
            <w:t>Driftledare gata</w:t>
          </w:r>
        </w:p>
        <w:p w:rsidR="00270889" w:rsidRDefault="00270889" w:rsidP="00B938F8">
          <w:pPr>
            <w:pStyle w:val="Rubrik2"/>
            <w:rPr>
              <w:noProof/>
            </w:rPr>
          </w:pPr>
          <w:r>
            <w:rPr>
              <w:noProof/>
            </w:rPr>
            <w:t>Protokollsanteckning</w:t>
          </w:r>
        </w:p>
        <w:p w:rsidR="00270889" w:rsidRDefault="00270889" w:rsidP="00BF0B5C">
          <w:r>
            <w:t>Lars-Olof  Ottosson (C) lämnar följande protokollsanteckning:</w:t>
          </w:r>
        </w:p>
        <w:p w:rsidR="00270889" w:rsidRDefault="00270889" w:rsidP="00BF0B5C">
          <w:r>
            <w:t>”</w:t>
          </w:r>
          <w:r w:rsidRPr="00BA6613">
            <w:t>Att bibehålla väjningsplikt för trafik som kommer på Bergslagsgatan (ICA)</w:t>
          </w:r>
          <w:r>
            <w:t>”</w:t>
          </w:r>
        </w:p>
        <w:p w:rsidR="00270889" w:rsidRDefault="00270889">
          <w:pPr>
            <w:rPr>
              <w:rFonts w:ascii="Arial" w:hAnsi="Arial"/>
              <w:sz w:val="20"/>
            </w:rPr>
          </w:pPr>
          <w:bookmarkStart w:id="47" w:name="_Toc303762302_5"/>
          <w:bookmarkStart w:id="48" w:name="_Toc303762415_5"/>
          <w:bookmarkStart w:id="49" w:name="_Toc303762734_5"/>
          <w:bookmarkStart w:id="50" w:name="_Toc303762813_5"/>
          <w:bookmarkStart w:id="51" w:name="_Toc303764335_5"/>
          <w:bookmarkStart w:id="52" w:name="_Toc340225284_5"/>
        </w:p>
        <w:p w:rsidR="00270889" w:rsidRDefault="00270889" w:rsidP="00FF2D58">
          <w:pPr>
            <w:pStyle w:val="Paragrafnummer"/>
          </w:pPr>
          <w:bookmarkStart w:id="53" w:name="_Toc75781862"/>
          <w:r>
            <w:t xml:space="preserve">§ </w:t>
          </w:r>
          <w:r w:rsidRPr="00FE5D41">
            <w:t>69</w:t>
          </w:r>
          <w:r>
            <w:tab/>
            <w:t>Dnr</w:t>
          </w:r>
          <w:bookmarkEnd w:id="47"/>
          <w:bookmarkEnd w:id="48"/>
          <w:bookmarkEnd w:id="49"/>
          <w:bookmarkEnd w:id="50"/>
          <w:bookmarkEnd w:id="51"/>
          <w:bookmarkEnd w:id="52"/>
          <w:r>
            <w:t xml:space="preserve"> </w:t>
          </w:r>
          <w:r w:rsidRPr="00FE5D41">
            <w:t>TFNSÅ/2020:160</w:t>
          </w:r>
          <w:bookmarkEnd w:id="53"/>
        </w:p>
        <w:p w:rsidR="00270889" w:rsidRPr="00BA066B" w:rsidRDefault="00270889" w:rsidP="00011A70">
          <w:pPr>
            <w:pStyle w:val="Rubrik1"/>
          </w:pPr>
          <w:bookmarkStart w:id="54" w:name="_Toc75781863"/>
          <w:r w:rsidRPr="00033107">
            <w:t>Medborgarförslag om trottoar på Kungsbergets östra sida längs med Strandgatan</w:t>
          </w:r>
          <w:bookmarkEnd w:id="54"/>
        </w:p>
        <w:p w:rsidR="00270889" w:rsidRDefault="00270889" w:rsidP="00B938F8">
          <w:pPr>
            <w:pStyle w:val="Rubrik2"/>
            <w:spacing w:before="119" w:after="62"/>
            <w:rPr>
              <w:noProof/>
            </w:rPr>
          </w:pPr>
          <w:r w:rsidRPr="00B938F8">
            <w:rPr>
              <w:noProof/>
            </w:rPr>
            <w:t>Ärendebeskrivning</w:t>
          </w:r>
        </w:p>
        <w:p w:rsidR="00270889" w:rsidRPr="007B4937" w:rsidRDefault="00270889" w:rsidP="007B4937">
          <w:pPr>
            <w:pStyle w:val="Brdtext"/>
          </w:pPr>
          <w:r>
            <w:t>Ett medborgarförslag har inkommit där förslagsställaren föreslår att trottoaren längs med Strandgatan ska förlängas på Kungsbergets östra sida.</w:t>
          </w:r>
        </w:p>
        <w:p w:rsidR="00270889" w:rsidRDefault="00270889" w:rsidP="00595C50">
          <w:pPr>
            <w:pStyle w:val="Rubrik2"/>
            <w:rPr>
              <w:noProof/>
            </w:rPr>
          </w:pPr>
          <w:r w:rsidRPr="00B938F8">
            <w:rPr>
              <w:noProof/>
            </w:rPr>
            <w:t>Beslutsunderlag</w:t>
          </w:r>
        </w:p>
        <w:p w:rsidR="00270889" w:rsidRDefault="00270889" w:rsidP="007B4937">
          <w:pPr>
            <w:pStyle w:val="Brdtext"/>
          </w:pPr>
          <w:r>
            <w:rPr>
              <w:rStyle w:val="BrdtextChar"/>
            </w:rPr>
            <w:t>T</w:t>
          </w:r>
          <w:r w:rsidRPr="00A96BBE">
            <w:t>eknik- och fritidsförval</w:t>
          </w:r>
          <w:r>
            <w:t>tningens tjänsteyttrande, 2021-05-27</w:t>
          </w:r>
        </w:p>
        <w:p w:rsidR="00270889" w:rsidRDefault="00270889" w:rsidP="007B4937">
          <w:pPr>
            <w:pStyle w:val="Brdtext"/>
          </w:pPr>
          <w:r>
            <w:t>Medborgarförslag från Sten Lindström, 2020-02-18</w:t>
          </w:r>
        </w:p>
        <w:p w:rsidR="00270889" w:rsidRDefault="00270889" w:rsidP="007B4937">
          <w:pPr>
            <w:pStyle w:val="Brdtext"/>
          </w:pPr>
          <w:r>
            <w:t>Protokollsutdrag KF § 51, 2020-03-31</w:t>
          </w:r>
        </w:p>
        <w:p w:rsidR="00270889" w:rsidRPr="000E7FE3" w:rsidRDefault="00270889" w:rsidP="005362B2">
          <w:pPr>
            <w:spacing w:after="120"/>
          </w:pPr>
          <w:r w:rsidRPr="005362B2">
            <w:t>Arbetsutsko</w:t>
          </w:r>
          <w:r>
            <w:t>ttets protokoll 2021-06-08, § 33</w:t>
          </w:r>
        </w:p>
        <w:p w:rsidR="00270889" w:rsidRDefault="00270889" w:rsidP="00B938F8">
          <w:pPr>
            <w:pStyle w:val="Rubrik2"/>
            <w:spacing w:before="119" w:after="62"/>
            <w:rPr>
              <w:noProof/>
            </w:rPr>
          </w:pPr>
          <w:r>
            <w:rPr>
              <w:noProof/>
            </w:rPr>
            <w:t>Förslag till beslut på sammanträdet</w:t>
          </w:r>
        </w:p>
        <w:p w:rsidR="00270889" w:rsidRPr="005362B2" w:rsidRDefault="00DF617A" w:rsidP="005362B2">
          <w:pPr>
            <w:spacing w:after="120"/>
            <w:rPr>
              <w:noProof/>
            </w:rPr>
          </w:pPr>
          <w:r>
            <w:fldChar w:fldCharType="begin"/>
          </w:r>
          <w:r>
            <w:instrText xml:space="preserve"> MERGEFIELD Yrkande_text </w:instrText>
          </w:r>
          <w:r>
            <w:fldChar w:fldCharType="separate"/>
          </w:r>
          <w:r w:rsidR="00270889" w:rsidRPr="005362B2">
            <w:t>Nina Andersson (M): Teknik- och fritidsnämnden beslutar i enlighet med arbetsutskottets förslag</w:t>
          </w:r>
          <w:r w:rsidR="00270889" w:rsidRPr="005362B2">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270889" w:rsidP="004B4716">
          <w:pPr>
            <w:pStyle w:val="Brdtext"/>
            <w:pBdr>
              <w:bottom w:val="single" w:sz="12" w:space="0" w:color="auto"/>
            </w:pBdr>
            <w:rPr>
              <w:noProof/>
            </w:rPr>
          </w:pPr>
          <w:r>
            <w:fldChar w:fldCharType="begin"/>
          </w:r>
          <w:r>
            <w:instrText xml:space="preserve"> MERGEFIELD Besluts_text </w:instrText>
          </w:r>
          <w:r>
            <w:fldChar w:fldCharType="separate"/>
          </w:r>
          <w:r>
            <w:rPr>
              <w:noProof/>
            </w:rPr>
            <w:t>Teknik- och fr</w:t>
          </w:r>
          <w:r w:rsidR="003B6D35">
            <w:rPr>
              <w:noProof/>
            </w:rPr>
            <w:t>itidsnämndens beslutar följande</w:t>
          </w:r>
          <w:r>
            <w:rPr>
              <w:noProof/>
            </w:rPr>
            <w:t>:</w:t>
          </w:r>
        </w:p>
        <w:p w:rsidR="00270889" w:rsidRDefault="00270889" w:rsidP="004B4716">
          <w:pPr>
            <w:pBdr>
              <w:bottom w:val="single" w:sz="12" w:space="0" w:color="auto"/>
            </w:pBdr>
            <w:rPr>
              <w:noProof/>
            </w:rPr>
          </w:pPr>
          <w:r>
            <w:t>Teknik- och fritidsnämnden Säffle-Åmål föreslår kommunful</w:t>
          </w:r>
          <w:r w:rsidR="004B4716">
            <w:t>lmäktige i Åmål bifalla medborgarförslaget</w:t>
          </w:r>
          <w:r>
            <w:t>.</w:t>
          </w:r>
          <w:r>
            <w:rPr>
              <w:noProof/>
            </w:rPr>
            <w:fldChar w:fldCharType="end"/>
          </w:r>
        </w:p>
        <w:p w:rsidR="004B4716" w:rsidRDefault="004B4716" w:rsidP="004B4716">
          <w:pPr>
            <w:pBdr>
              <w:bottom w:val="single" w:sz="12" w:space="0" w:color="auto"/>
            </w:pBdr>
            <w:rPr>
              <w:noProof/>
            </w:rPr>
          </w:pPr>
        </w:p>
        <w:p w:rsidR="004B4716" w:rsidRPr="000735F7" w:rsidRDefault="004B4716" w:rsidP="004B4716">
          <w:pPr>
            <w:pStyle w:val="Brdtext"/>
            <w:rPr>
              <w:b/>
              <w:noProof/>
            </w:rPr>
          </w:pPr>
          <w:r w:rsidRPr="000735F7">
            <w:rPr>
              <w:b/>
              <w:noProof/>
            </w:rPr>
            <w:t>Beslutet skickas till:</w:t>
          </w:r>
        </w:p>
        <w:p w:rsidR="004B4716" w:rsidRDefault="004B4716" w:rsidP="004B4716">
          <w:pPr>
            <w:pStyle w:val="Brdtext"/>
            <w:rPr>
              <w:noProof/>
            </w:rPr>
          </w:pPr>
          <w:r>
            <w:rPr>
              <w:noProof/>
            </w:rPr>
            <w:t>Kommunfullmäktige Åmål</w:t>
          </w:r>
        </w:p>
        <w:p w:rsidR="00270889" w:rsidRPr="000E01B8" w:rsidRDefault="00270889" w:rsidP="000E01B8">
          <w:pPr>
            <w:pStyle w:val="Brdtext"/>
          </w:pPr>
        </w:p>
        <w:p w:rsidR="00270889" w:rsidRDefault="00270889">
          <w:pPr>
            <w:rPr>
              <w:rFonts w:ascii="Arial" w:hAnsi="Arial"/>
              <w:sz w:val="20"/>
            </w:rPr>
          </w:pPr>
          <w:bookmarkStart w:id="55" w:name="_Toc303762302_6"/>
          <w:bookmarkStart w:id="56" w:name="_Toc303762415_6"/>
          <w:bookmarkStart w:id="57" w:name="_Toc303762734_6"/>
          <w:bookmarkStart w:id="58" w:name="_Toc303762813_6"/>
          <w:bookmarkStart w:id="59" w:name="_Toc303764335_6"/>
          <w:bookmarkStart w:id="60" w:name="_Toc340225284_6"/>
          <w:r>
            <w:br w:type="page"/>
          </w:r>
        </w:p>
        <w:p w:rsidR="00270889" w:rsidRDefault="00270889" w:rsidP="00FF2D58">
          <w:pPr>
            <w:pStyle w:val="Paragrafnummer"/>
          </w:pPr>
          <w:bookmarkStart w:id="61" w:name="_Toc75781864"/>
          <w:r>
            <w:t xml:space="preserve">§ </w:t>
          </w:r>
          <w:r w:rsidRPr="00FE5D41">
            <w:t>70</w:t>
          </w:r>
          <w:r>
            <w:tab/>
            <w:t>Dnr</w:t>
          </w:r>
          <w:bookmarkEnd w:id="55"/>
          <w:bookmarkEnd w:id="56"/>
          <w:bookmarkEnd w:id="57"/>
          <w:bookmarkEnd w:id="58"/>
          <w:bookmarkEnd w:id="59"/>
          <w:bookmarkEnd w:id="60"/>
          <w:r>
            <w:t xml:space="preserve"> </w:t>
          </w:r>
          <w:r w:rsidRPr="00FE5D41">
            <w:t>TFNSÅ/2021:147</w:t>
          </w:r>
          <w:bookmarkEnd w:id="61"/>
        </w:p>
        <w:p w:rsidR="00270889" w:rsidRPr="00BA066B" w:rsidRDefault="00270889" w:rsidP="00011A70">
          <w:pPr>
            <w:pStyle w:val="Rubrik1"/>
          </w:pPr>
          <w:bookmarkStart w:id="62" w:name="_Toc75781865"/>
          <w:r w:rsidRPr="00033107">
            <w:t>Taxor för nya idrottshallen vid Rösparksskolan i Åmål 2021</w:t>
          </w:r>
          <w:bookmarkEnd w:id="62"/>
        </w:p>
        <w:p w:rsidR="00270889" w:rsidRDefault="00270889" w:rsidP="00B938F8">
          <w:pPr>
            <w:pStyle w:val="Rubrik2"/>
            <w:spacing w:before="119" w:after="62"/>
            <w:rPr>
              <w:noProof/>
            </w:rPr>
          </w:pPr>
          <w:r w:rsidRPr="00B938F8">
            <w:rPr>
              <w:noProof/>
            </w:rPr>
            <w:t>Ärendebeskrivning</w:t>
          </w:r>
        </w:p>
        <w:p w:rsidR="00270889" w:rsidRDefault="00270889" w:rsidP="00EB6A47">
          <w:pPr>
            <w:pStyle w:val="Brdtext"/>
          </w:pPr>
          <w:r>
            <w:t>Teknik- och fritidsförvaltningen gör årligen en översyn av taxorna i idrottshallarna. I Åmål är den idrottshallen vid Rösparksskolan klar att tas i drift från den 1 oktober och därmed behöver nämnden besluta om taxorna för hallen.</w:t>
          </w:r>
        </w:p>
        <w:p w:rsidR="00270889" w:rsidRPr="007B4937" w:rsidRDefault="00270889" w:rsidP="007B4937">
          <w:pPr>
            <w:pStyle w:val="Brdtext"/>
          </w:pPr>
          <w:r>
            <w:t xml:space="preserve">Nya idrottshallen föreslås samma taxenivå som Kristinebergshallen. </w:t>
          </w:r>
        </w:p>
        <w:p w:rsidR="00270889" w:rsidRDefault="00270889" w:rsidP="00595C50">
          <w:pPr>
            <w:pStyle w:val="Rubrik2"/>
            <w:rPr>
              <w:noProof/>
            </w:rPr>
          </w:pPr>
          <w:r w:rsidRPr="00B938F8">
            <w:rPr>
              <w:noProof/>
            </w:rPr>
            <w:t>Beslutsunderlag</w:t>
          </w:r>
        </w:p>
        <w:p w:rsidR="00270889" w:rsidRDefault="00270889" w:rsidP="007B4937">
          <w:pPr>
            <w:pStyle w:val="Brdtext"/>
          </w:pPr>
          <w:r>
            <w:rPr>
              <w:rStyle w:val="BrdtextChar"/>
            </w:rPr>
            <w:t>T</w:t>
          </w:r>
          <w:r w:rsidRPr="00A96BBE">
            <w:t>eknik- och fritidsförval</w:t>
          </w:r>
          <w:r>
            <w:t>tningens tjänsteyttrande, 2021-05-24</w:t>
          </w:r>
        </w:p>
        <w:p w:rsidR="00270889" w:rsidRPr="00442881" w:rsidRDefault="00270889" w:rsidP="00442881">
          <w:pPr>
            <w:spacing w:after="120"/>
          </w:pPr>
          <w:r w:rsidRPr="00442881">
            <w:t>Arbetsutsko</w:t>
          </w:r>
          <w:r>
            <w:t>ttets protokoll 2021-06-08, § 34</w:t>
          </w:r>
        </w:p>
        <w:p w:rsidR="00270889" w:rsidRDefault="00270889" w:rsidP="00B938F8">
          <w:pPr>
            <w:pStyle w:val="Rubrik2"/>
            <w:spacing w:before="119" w:after="62"/>
            <w:rPr>
              <w:noProof/>
            </w:rPr>
          </w:pPr>
          <w:r>
            <w:rPr>
              <w:noProof/>
            </w:rPr>
            <w:t>Förslag till beslut på sammanträdet</w:t>
          </w:r>
        </w:p>
        <w:p w:rsidR="00270889" w:rsidRPr="00442881" w:rsidRDefault="00DF617A" w:rsidP="00442881">
          <w:pPr>
            <w:spacing w:after="120"/>
            <w:rPr>
              <w:noProof/>
            </w:rPr>
          </w:pPr>
          <w:r>
            <w:fldChar w:fldCharType="begin"/>
          </w:r>
          <w:r>
            <w:instrText xml:space="preserve"> MERGEFIELD Yrkande_text </w:instrText>
          </w:r>
          <w:r>
            <w:fldChar w:fldCharType="separate"/>
          </w:r>
          <w:r w:rsidR="00270889" w:rsidRPr="00442881">
            <w:t>Nina Andersson (M): Teknik- och fritidsnämnden beslutar i enlighet med arbetsutskottets förslag</w:t>
          </w:r>
          <w:r w:rsidR="00270889" w:rsidRPr="00442881">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270889" w:rsidP="00B938F8">
          <w:pPr>
            <w:pStyle w:val="Brdtext"/>
            <w:rPr>
              <w:noProof/>
            </w:rPr>
          </w:pPr>
          <w:r>
            <w:fldChar w:fldCharType="begin"/>
          </w:r>
          <w:r>
            <w:instrText xml:space="preserve"> MERGEFIELD Besluts_text </w:instrText>
          </w:r>
          <w:r>
            <w:fldChar w:fldCharType="separate"/>
          </w:r>
          <w:r>
            <w:rPr>
              <w:noProof/>
            </w:rPr>
            <w:t>Teknik- och fritidsnämnden beslutar följande:</w:t>
          </w:r>
        </w:p>
        <w:p w:rsidR="00270889" w:rsidRDefault="00270889" w:rsidP="00EB6A47">
          <w:pPr>
            <w:pStyle w:val="Brdtext"/>
          </w:pPr>
          <w:r>
            <w:t>Teknik- och fritidsnämnden beslutar fastställa föreslagna taxor för nya idrottshallen vid Rösparksskolan att gälla från och med 2021-09-01.</w:t>
          </w:r>
        </w:p>
        <w:p w:rsidR="00270889" w:rsidRDefault="00270889" w:rsidP="00EB6A47">
          <w:pPr>
            <w:pStyle w:val="Brdtext"/>
          </w:pPr>
          <w:r>
            <w:t xml:space="preserve">Föreningar:  </w:t>
          </w:r>
          <w:r>
            <w:tab/>
            <w:t>129 kr/timme</w:t>
          </w:r>
          <w:r>
            <w:tab/>
          </w:r>
          <w:r>
            <w:tab/>
            <w:t>Halv hall:</w:t>
          </w:r>
          <w:r>
            <w:tab/>
            <w:t>65 kr/timme</w:t>
          </w:r>
        </w:p>
        <w:p w:rsidR="00270889" w:rsidRDefault="00270889" w:rsidP="00EB6A47">
          <w:pPr>
            <w:pStyle w:val="Brdtext"/>
          </w:pPr>
          <w:r>
            <w:t>Privata:</w:t>
          </w:r>
          <w:r>
            <w:tab/>
            <w:t>266 kr/timme</w:t>
          </w:r>
          <w:r>
            <w:tab/>
          </w:r>
          <w:r>
            <w:tab/>
            <w:t>Halv hall:</w:t>
          </w:r>
          <w:r>
            <w:tab/>
            <w:t>133 kr/timme</w:t>
          </w:r>
        </w:p>
        <w:p w:rsidR="00270889" w:rsidRDefault="00270889" w:rsidP="00B938F8">
          <w:pPr>
            <w:pStyle w:val="Brdtext"/>
            <w:rPr>
              <w:noProof/>
            </w:rPr>
          </w:pPr>
          <w:r>
            <w:t>Företag:</w:t>
          </w:r>
          <w:r>
            <w:tab/>
            <w:t>530 kr/timme</w:t>
          </w:r>
          <w:r>
            <w:tab/>
          </w:r>
          <w:r>
            <w:tab/>
            <w:t>Halv hall:</w:t>
          </w:r>
          <w:r>
            <w:tab/>
            <w:t>265 kr/timme</w:t>
          </w:r>
          <w:r>
            <w:rPr>
              <w:noProof/>
            </w:rPr>
            <w:fldChar w:fldCharType="end"/>
          </w:r>
        </w:p>
        <w:p w:rsidR="00270889" w:rsidRDefault="00270889" w:rsidP="00B938F8">
          <w:pPr>
            <w:pStyle w:val="Brdtext"/>
            <w:rPr>
              <w:noProof/>
            </w:rPr>
          </w:pPr>
          <w:r>
            <w:rPr>
              <w:noProof/>
            </w:rPr>
            <w:t>_____________________________</w:t>
          </w:r>
        </w:p>
        <w:p w:rsidR="00270889" w:rsidRPr="00442881" w:rsidRDefault="00270889" w:rsidP="00442881">
          <w:pPr>
            <w:pStyle w:val="Rubrik2"/>
            <w:rPr>
              <w:rFonts w:ascii="Times New Roman" w:hAnsi="Times New Roman"/>
            </w:rPr>
          </w:pPr>
          <w:r w:rsidRPr="00442881">
            <w:rPr>
              <w:rFonts w:ascii="Times New Roman" w:hAnsi="Times New Roman"/>
            </w:rPr>
            <w:t>Beslutet skickas till:</w:t>
          </w:r>
        </w:p>
        <w:p w:rsidR="00270889" w:rsidRDefault="00270889" w:rsidP="00442881">
          <w:pPr>
            <w:pStyle w:val="Brdtext"/>
          </w:pPr>
          <w:r>
            <w:t>Fritidschef</w:t>
          </w:r>
        </w:p>
        <w:p w:rsidR="00270889" w:rsidRDefault="00270889" w:rsidP="00442881">
          <w:pPr>
            <w:pStyle w:val="Brdtext"/>
          </w:pPr>
          <w:r>
            <w:t>Förvaltningsekonom</w:t>
          </w:r>
        </w:p>
        <w:p w:rsidR="00270889" w:rsidRPr="000E01B8" w:rsidRDefault="00270889" w:rsidP="000E01B8">
          <w:pPr>
            <w:pStyle w:val="Brdtext"/>
          </w:pPr>
          <w:r>
            <w:t xml:space="preserve">Bokningshandläggare </w:t>
          </w:r>
        </w:p>
        <w:p w:rsidR="00270889" w:rsidRDefault="00270889">
          <w:pPr>
            <w:rPr>
              <w:rFonts w:ascii="Arial" w:hAnsi="Arial"/>
              <w:sz w:val="20"/>
            </w:rPr>
          </w:pPr>
          <w:bookmarkStart w:id="63" w:name="_Toc303762302_7"/>
          <w:bookmarkStart w:id="64" w:name="_Toc303762415_7"/>
          <w:bookmarkStart w:id="65" w:name="_Toc303762734_7"/>
          <w:bookmarkStart w:id="66" w:name="_Toc303762813_7"/>
          <w:bookmarkStart w:id="67" w:name="_Toc303764335_7"/>
          <w:bookmarkStart w:id="68" w:name="_Toc340225284_7"/>
          <w:r>
            <w:br w:type="page"/>
          </w:r>
        </w:p>
        <w:p w:rsidR="00270889" w:rsidRDefault="00270889" w:rsidP="00FF2D58">
          <w:pPr>
            <w:pStyle w:val="Paragrafnummer"/>
          </w:pPr>
          <w:bookmarkStart w:id="69" w:name="_Toc75781866"/>
          <w:r>
            <w:t xml:space="preserve">§ </w:t>
          </w:r>
          <w:r w:rsidRPr="00FE5D41">
            <w:t>71</w:t>
          </w:r>
          <w:r>
            <w:tab/>
            <w:t>Dnr</w:t>
          </w:r>
          <w:bookmarkEnd w:id="63"/>
          <w:bookmarkEnd w:id="64"/>
          <w:bookmarkEnd w:id="65"/>
          <w:bookmarkEnd w:id="66"/>
          <w:bookmarkEnd w:id="67"/>
          <w:bookmarkEnd w:id="68"/>
          <w:r>
            <w:t xml:space="preserve"> </w:t>
          </w:r>
          <w:r w:rsidRPr="00FE5D41">
            <w:t>TFNSÅ/2021:146</w:t>
          </w:r>
          <w:bookmarkEnd w:id="69"/>
        </w:p>
        <w:p w:rsidR="00270889" w:rsidRPr="00BA066B" w:rsidRDefault="00270889" w:rsidP="00011A70">
          <w:pPr>
            <w:pStyle w:val="Rubrik1"/>
          </w:pPr>
          <w:bookmarkStart w:id="70" w:name="_Toc75781867"/>
          <w:r w:rsidRPr="00033107">
            <w:t>Lekparksplan Säffle-Åmål</w:t>
          </w:r>
          <w:bookmarkEnd w:id="70"/>
        </w:p>
        <w:p w:rsidR="00270889" w:rsidRDefault="00270889" w:rsidP="00B938F8">
          <w:pPr>
            <w:pStyle w:val="Rubrik2"/>
            <w:spacing w:before="119" w:after="62"/>
            <w:rPr>
              <w:noProof/>
            </w:rPr>
          </w:pPr>
          <w:r w:rsidRPr="00B938F8">
            <w:rPr>
              <w:noProof/>
            </w:rPr>
            <w:t>Ärendebeskrivning</w:t>
          </w:r>
        </w:p>
        <w:p w:rsidR="00270889" w:rsidRDefault="00270889" w:rsidP="00D82338">
          <w:pPr>
            <w:pStyle w:val="Brdtext"/>
          </w:pPr>
          <w:r>
            <w:t>Utifrån tidigare inkomna motioner om lekplatser för funktionshindrade barn samt utegym i anslutning till lekplatser har förvaltningen på uppdrag från teknik- och fritidsnämnden tagit fram en plan för lekplatser i Säffle och Åmåls kommuner.</w:t>
          </w:r>
        </w:p>
        <w:p w:rsidR="00270889" w:rsidRPr="007B4937" w:rsidRDefault="00270889" w:rsidP="007B4937">
          <w:pPr>
            <w:pStyle w:val="Brdtext"/>
          </w:pPr>
          <w:r w:rsidRPr="00284C70">
            <w:rPr>
              <w:color w:val="000000"/>
            </w:rPr>
            <w:t>Alla barn har rätt till lek i en stimulerande, trygg och lämplig miljö enligt FN:s barnkonvention.</w:t>
          </w:r>
          <w:r>
            <w:rPr>
              <w:rFonts w:cs="Sweco Sans"/>
              <w:color w:val="000000"/>
              <w:sz w:val="23"/>
              <w:szCs w:val="23"/>
            </w:rPr>
            <w:t xml:space="preserve"> </w:t>
          </w:r>
          <w:r>
            <w:rPr>
              <w:color w:val="000000"/>
            </w:rPr>
            <w:t>Lekplats</w:t>
          </w:r>
          <w:r>
            <w:t>p</w:t>
          </w:r>
          <w:r w:rsidRPr="00284C70">
            <w:t xml:space="preserve">lanen ska vara ett verktyg som vägleder arbetet med att göra kommunens lekplatser attraktiva. Planering och genomförande av projekt i lekplatser ska utgå från trygghet, tillgänglighet och jämställdhet. </w:t>
          </w:r>
        </w:p>
        <w:p w:rsidR="00270889" w:rsidRDefault="00270889" w:rsidP="00595C50">
          <w:pPr>
            <w:pStyle w:val="Rubrik2"/>
            <w:rPr>
              <w:noProof/>
            </w:rPr>
          </w:pPr>
          <w:r w:rsidRPr="00B938F8">
            <w:rPr>
              <w:noProof/>
            </w:rPr>
            <w:t>Beslutsunderlag</w:t>
          </w:r>
        </w:p>
        <w:p w:rsidR="00270889" w:rsidRDefault="00270889" w:rsidP="007B4937">
          <w:pPr>
            <w:pStyle w:val="Brdtext"/>
          </w:pPr>
          <w:r>
            <w:rPr>
              <w:rStyle w:val="BrdtextChar"/>
            </w:rPr>
            <w:t>T</w:t>
          </w:r>
          <w:r w:rsidRPr="00A96BBE">
            <w:t>eknik- och fritidsförval</w:t>
          </w:r>
          <w:r>
            <w:t>tningens tjänsteyttrande, 2021-05-31</w:t>
          </w:r>
        </w:p>
        <w:p w:rsidR="00270889" w:rsidRDefault="00270889" w:rsidP="007B4937">
          <w:pPr>
            <w:pStyle w:val="Brdtext"/>
          </w:pPr>
          <w:r>
            <w:t xml:space="preserve">Lekplatsplan </w:t>
          </w:r>
        </w:p>
        <w:p w:rsidR="00270889" w:rsidRPr="00D82338" w:rsidRDefault="00270889" w:rsidP="0034236F">
          <w:pPr>
            <w:spacing w:after="120"/>
          </w:pPr>
          <w:r w:rsidRPr="0034236F">
            <w:t>Arbetsutsko</w:t>
          </w:r>
          <w:r>
            <w:t>ttets protokoll 2021-06-08, § 35</w:t>
          </w:r>
        </w:p>
        <w:p w:rsidR="00270889" w:rsidRDefault="00270889" w:rsidP="00B938F8">
          <w:pPr>
            <w:pStyle w:val="Rubrik2"/>
            <w:spacing w:before="119" w:after="62"/>
            <w:rPr>
              <w:noProof/>
            </w:rPr>
          </w:pPr>
          <w:r>
            <w:rPr>
              <w:noProof/>
            </w:rPr>
            <w:t>Förslag till beslut på sammanträdet</w:t>
          </w:r>
        </w:p>
        <w:p w:rsidR="00270889" w:rsidRPr="0034236F" w:rsidRDefault="00DF617A" w:rsidP="0034236F">
          <w:pPr>
            <w:spacing w:after="120"/>
            <w:rPr>
              <w:noProof/>
            </w:rPr>
          </w:pPr>
          <w:r>
            <w:fldChar w:fldCharType="begin"/>
          </w:r>
          <w:r>
            <w:instrText xml:space="preserve"> MERGEFIELD Yrkande_text </w:instrText>
          </w:r>
          <w:r>
            <w:fldChar w:fldCharType="separate"/>
          </w:r>
          <w:r w:rsidR="00270889" w:rsidRPr="0034236F">
            <w:t>Nina Andersson (M): Teknik- och fritidsnämnden beslutar i enlighet med arbetsutskottets förslag</w:t>
          </w:r>
          <w:r w:rsidR="00270889" w:rsidRPr="0034236F">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Pr="00A96BBE" w:rsidRDefault="00270889" w:rsidP="00D82338">
          <w:pPr>
            <w:pStyle w:val="Brdtext"/>
          </w:pPr>
          <w:r>
            <w:fldChar w:fldCharType="begin"/>
          </w:r>
          <w:r>
            <w:instrText xml:space="preserve"> MERGEFIELD Besluts_text </w:instrText>
          </w:r>
          <w:r>
            <w:fldChar w:fldCharType="separate"/>
          </w:r>
          <w:r>
            <w:t>Teknik- och fritidsnämnden beslutar följande:</w:t>
          </w:r>
        </w:p>
        <w:p w:rsidR="00270889" w:rsidRDefault="00270889" w:rsidP="00B938F8">
          <w:pPr>
            <w:pStyle w:val="Brdtext"/>
          </w:pPr>
          <w:r>
            <w:t>Teknik- och fritidsnämnden antar lekplatsplan för Säffle och Åmåls kommuner.</w:t>
          </w:r>
          <w:r>
            <w:rPr>
              <w:noProof/>
            </w:rPr>
            <w:fldChar w:fldCharType="end"/>
          </w:r>
        </w:p>
        <w:p w:rsidR="00270889" w:rsidRDefault="00270889" w:rsidP="007B4937">
          <w:pPr>
            <w:pStyle w:val="Brdtext"/>
            <w:rPr>
              <w:noProof/>
            </w:rPr>
          </w:pPr>
          <w:r>
            <w:rPr>
              <w:noProof/>
            </w:rPr>
            <w:t>______________________________</w:t>
          </w:r>
        </w:p>
        <w:p w:rsidR="00270889" w:rsidRPr="0034236F" w:rsidRDefault="00270889" w:rsidP="007B4937">
          <w:pPr>
            <w:pStyle w:val="Brdtext"/>
            <w:rPr>
              <w:b/>
              <w:noProof/>
            </w:rPr>
          </w:pPr>
          <w:r w:rsidRPr="0034236F">
            <w:rPr>
              <w:b/>
              <w:noProof/>
            </w:rPr>
            <w:t>Beslutet skickas till:</w:t>
          </w:r>
        </w:p>
        <w:p w:rsidR="00270889" w:rsidRDefault="00270889" w:rsidP="007B4937">
          <w:pPr>
            <w:pStyle w:val="Brdtext"/>
            <w:rPr>
              <w:noProof/>
            </w:rPr>
          </w:pPr>
          <w:r>
            <w:rPr>
              <w:noProof/>
            </w:rPr>
            <w:t>Fritidschef</w:t>
          </w:r>
        </w:p>
        <w:p w:rsidR="00270889" w:rsidRPr="0034236F" w:rsidRDefault="00270889" w:rsidP="007B4937">
          <w:pPr>
            <w:pStyle w:val="Brdtext"/>
            <w:rPr>
              <w:noProof/>
            </w:rPr>
          </w:pPr>
          <w:r>
            <w:rPr>
              <w:noProof/>
            </w:rPr>
            <w:t>Driftledare park och fritid</w:t>
          </w: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71" w:name="_Toc303762302_8"/>
          <w:bookmarkStart w:id="72" w:name="_Toc303762415_8"/>
          <w:bookmarkStart w:id="73" w:name="_Toc303762734_8"/>
          <w:bookmarkStart w:id="74" w:name="_Toc303762813_8"/>
          <w:bookmarkStart w:id="75" w:name="_Toc303764335_8"/>
          <w:bookmarkStart w:id="76" w:name="_Toc340225284_8"/>
          <w:r>
            <w:br w:type="page"/>
          </w:r>
        </w:p>
        <w:p w:rsidR="00270889" w:rsidRDefault="00270889" w:rsidP="00FF2D58">
          <w:pPr>
            <w:pStyle w:val="Paragrafnummer"/>
          </w:pPr>
          <w:bookmarkStart w:id="77" w:name="_Toc75781868"/>
          <w:r>
            <w:t xml:space="preserve">§ </w:t>
          </w:r>
          <w:r w:rsidRPr="00FE5D41">
            <w:t>72</w:t>
          </w:r>
          <w:r>
            <w:tab/>
            <w:t>Dnr</w:t>
          </w:r>
          <w:bookmarkEnd w:id="71"/>
          <w:bookmarkEnd w:id="72"/>
          <w:bookmarkEnd w:id="73"/>
          <w:bookmarkEnd w:id="74"/>
          <w:bookmarkEnd w:id="75"/>
          <w:bookmarkEnd w:id="76"/>
          <w:r>
            <w:t xml:space="preserve"> </w:t>
          </w:r>
          <w:r w:rsidRPr="00FE5D41">
            <w:t>TFNSÅ/2021:153</w:t>
          </w:r>
          <w:bookmarkEnd w:id="77"/>
        </w:p>
        <w:p w:rsidR="00270889" w:rsidRPr="00BA066B" w:rsidRDefault="00270889" w:rsidP="00011A70">
          <w:pPr>
            <w:pStyle w:val="Rubrik1"/>
          </w:pPr>
          <w:bookmarkStart w:id="78" w:name="_Toc75781869"/>
          <w:r w:rsidRPr="00033107">
            <w:t>Strategisk genomförandeplan centrumutveckling</w:t>
          </w:r>
          <w:bookmarkEnd w:id="78"/>
        </w:p>
        <w:p w:rsidR="00270889" w:rsidRDefault="00270889" w:rsidP="00B938F8">
          <w:pPr>
            <w:pStyle w:val="Rubrik2"/>
            <w:spacing w:before="119" w:after="62"/>
            <w:rPr>
              <w:noProof/>
            </w:rPr>
          </w:pPr>
          <w:r w:rsidRPr="00B938F8">
            <w:rPr>
              <w:noProof/>
            </w:rPr>
            <w:t>Ärendebeskrivning</w:t>
          </w:r>
        </w:p>
        <w:p w:rsidR="00270889" w:rsidRDefault="00270889" w:rsidP="00DA2D2D">
          <w:r>
            <w:rPr>
              <w:szCs w:val="24"/>
            </w:rPr>
            <w:t xml:space="preserve">Under vintern 2020 gavs Näringslivsenheten, Miljö- och byggförvaltningen samt teknik- och fritidsförvaltningen i uppdrag att ta fram en strategisk genomförandeplan för Säffle centrum. Planen ska syfta till att tydliggöra en prioritering kring vilka delområden i centrum som föreslås utvecklas under de närmsta tre åren. </w:t>
          </w:r>
        </w:p>
        <w:p w:rsidR="00270889" w:rsidRPr="007B4937" w:rsidRDefault="00270889" w:rsidP="00DA2D2D">
          <w:pPr>
            <w:pStyle w:val="Brdtext"/>
          </w:pPr>
          <w:r>
            <w:t>Ärendet har beretts av ovan nämnda enheter och förvaltningar och förslag till strategisk genomförandeplan har skickats på remiss internt inom kommunen till berörda nämnder</w:t>
          </w:r>
        </w:p>
        <w:p w:rsidR="00270889" w:rsidRDefault="00270889" w:rsidP="00595C50">
          <w:pPr>
            <w:pStyle w:val="Rubrik2"/>
            <w:rPr>
              <w:noProof/>
            </w:rPr>
          </w:pPr>
          <w:r w:rsidRPr="00B938F8">
            <w:rPr>
              <w:noProof/>
            </w:rPr>
            <w:t>Beslutsunderlag</w:t>
          </w:r>
        </w:p>
        <w:p w:rsidR="00270889" w:rsidRDefault="00270889" w:rsidP="007B4937">
          <w:pPr>
            <w:pStyle w:val="Brdtext"/>
          </w:pPr>
          <w:r>
            <w:rPr>
              <w:rStyle w:val="BrdtextChar"/>
            </w:rPr>
            <w:t>T</w:t>
          </w:r>
          <w:r w:rsidRPr="00A96BBE">
            <w:t>eknik- och fritidsförvalt</w:t>
          </w:r>
          <w:r>
            <w:t>ningens tjänsteyttrande, 2021-05-26</w:t>
          </w:r>
        </w:p>
        <w:p w:rsidR="00270889" w:rsidRDefault="00270889" w:rsidP="007B4937">
          <w:pPr>
            <w:pStyle w:val="Brdtext"/>
          </w:pPr>
          <w:r>
            <w:t>Remissversion – Strategisk genomförandeplan</w:t>
          </w:r>
        </w:p>
        <w:p w:rsidR="00270889" w:rsidRPr="00DA2D2D" w:rsidRDefault="00270889" w:rsidP="00991005">
          <w:pPr>
            <w:spacing w:after="120"/>
          </w:pPr>
          <w:r w:rsidRPr="00991005">
            <w:t>Arbetsutsko</w:t>
          </w:r>
          <w:r>
            <w:t>ttets protokoll 2021-06-08, § 36</w:t>
          </w:r>
        </w:p>
        <w:p w:rsidR="00270889" w:rsidRDefault="00270889" w:rsidP="00B938F8">
          <w:pPr>
            <w:pStyle w:val="Rubrik2"/>
            <w:spacing w:before="119" w:after="62"/>
            <w:rPr>
              <w:noProof/>
            </w:rPr>
          </w:pPr>
          <w:r>
            <w:rPr>
              <w:noProof/>
            </w:rPr>
            <w:t>Förslag till beslut på sammanträdet</w:t>
          </w:r>
        </w:p>
        <w:p w:rsidR="00270889" w:rsidRPr="00991005" w:rsidRDefault="00DF617A" w:rsidP="00991005">
          <w:pPr>
            <w:spacing w:after="120"/>
            <w:rPr>
              <w:noProof/>
            </w:rPr>
          </w:pPr>
          <w:r>
            <w:fldChar w:fldCharType="begin"/>
          </w:r>
          <w:r>
            <w:instrText xml:space="preserve"> MERGEFIELD Yrkande_text </w:instrText>
          </w:r>
          <w:r>
            <w:fldChar w:fldCharType="separate"/>
          </w:r>
          <w:r w:rsidR="00270889" w:rsidRPr="00991005">
            <w:t>Nina Andersson (M): Teknik- och fritidsnämnden beslutar i enlighet med arbetsutskottets förslag</w:t>
          </w:r>
          <w:r w:rsidR="00270889" w:rsidRPr="00991005">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270889" w:rsidP="00EF4DE8">
          <w:pPr>
            <w:rPr>
              <w:color w:val="000000"/>
              <w:lang w:val="en-US"/>
            </w:rPr>
          </w:pPr>
          <w:r>
            <w:rPr>
              <w:szCs w:val="24"/>
            </w:rPr>
            <w:fldChar w:fldCharType="begin"/>
          </w:r>
          <w:r>
            <w:instrText xml:space="preserve"> MERGEFIELD Besluts_text </w:instrText>
          </w:r>
          <w:r>
            <w:rPr>
              <w:szCs w:val="24"/>
            </w:rPr>
            <w:fldChar w:fldCharType="separate"/>
          </w:r>
          <w:r>
            <w:rPr>
              <w:color w:val="000000"/>
              <w:szCs w:val="24"/>
              <w:lang w:val="en-US"/>
            </w:rPr>
            <w:t>Teknik- och fritidsnämnden beslutar följande:</w:t>
          </w:r>
        </w:p>
        <w:p w:rsidR="00270889" w:rsidRDefault="00270889" w:rsidP="00B938F8">
          <w:pPr>
            <w:pStyle w:val="Brdtext"/>
            <w:rPr>
              <w:noProof/>
            </w:rPr>
          </w:pPr>
          <w:r>
            <w:rPr>
              <w:noProof/>
            </w:rPr>
            <w:t xml:space="preserve"> </w:t>
          </w:r>
        </w:p>
        <w:p w:rsidR="00270889" w:rsidRDefault="00270889" w:rsidP="00270889">
          <w:pPr>
            <w:pStyle w:val="Liststycke"/>
            <w:numPr>
              <w:ilvl w:val="0"/>
              <w:numId w:val="4"/>
            </w:numPr>
            <w:spacing w:line="240" w:lineRule="auto"/>
            <w:contextualSpacing w:val="0"/>
            <w:rPr>
              <w:color w:val="000000"/>
              <w:szCs w:val="24"/>
              <w:lang w:val="en-US"/>
            </w:rPr>
          </w:pPr>
          <w:r>
            <w:rPr>
              <w:color w:val="000000"/>
              <w:szCs w:val="24"/>
              <w:lang w:val="en-US"/>
            </w:rPr>
            <w:t>Prioriteringsordningen i den strategiska genomförandeplanen för Säffle centrum ändras så att prio 2 i planen blir prio 1.</w:t>
          </w:r>
        </w:p>
        <w:p w:rsidR="00270889" w:rsidRDefault="00270889" w:rsidP="00EF4DE8">
          <w:pPr>
            <w:pStyle w:val="Brdtext"/>
            <w:spacing w:line="276" w:lineRule="auto"/>
            <w:ind w:left="720"/>
          </w:pPr>
        </w:p>
        <w:p w:rsidR="00270889" w:rsidRPr="00991005" w:rsidRDefault="00270889" w:rsidP="00270889">
          <w:pPr>
            <w:pStyle w:val="Liststycke"/>
            <w:numPr>
              <w:ilvl w:val="0"/>
              <w:numId w:val="4"/>
            </w:numPr>
            <w:spacing w:before="120" w:line="240" w:lineRule="auto"/>
            <w:rPr>
              <w:color w:val="000000" w:themeColor="text1"/>
            </w:rPr>
          </w:pPr>
          <w:r w:rsidRPr="00B77DAE">
            <w:rPr>
              <w:color w:val="000000" w:themeColor="text1"/>
            </w:rPr>
            <w:t xml:space="preserve">Teknik- och fritidsnämndens driftbudgetram för skattefinansierad verksamhet </w:t>
          </w:r>
          <w:r>
            <w:rPr>
              <w:color w:val="000000" w:themeColor="text1"/>
            </w:rPr>
            <w:t>förstärks med 200</w:t>
          </w:r>
          <w:r w:rsidRPr="00546D88">
            <w:rPr>
              <w:color w:val="000000" w:themeColor="text1"/>
            </w:rPr>
            <w:t xml:space="preserve"> tkr/år från och med år 2022, med syfte att </w:t>
          </w:r>
          <w:r>
            <w:rPr>
              <w:color w:val="000000" w:themeColor="text1"/>
            </w:rPr>
            <w:t>täcka de ökade kapital</w:t>
          </w:r>
          <w:r w:rsidRPr="00B77DAE">
            <w:rPr>
              <w:color w:val="000000" w:themeColor="text1"/>
            </w:rPr>
            <w:t>kostnader som investeringen medför</w:t>
          </w:r>
          <w:r>
            <w:rPr>
              <w:color w:val="000000" w:themeColor="text1"/>
            </w:rPr>
            <w:t>. Kostnader för d</w:t>
          </w:r>
          <w:r w:rsidRPr="00EB60F0">
            <w:rPr>
              <w:color w:val="000000" w:themeColor="text1"/>
            </w:rPr>
            <w:t>rift och underhåll</w:t>
          </w:r>
          <w:r>
            <w:rPr>
              <w:color w:val="000000" w:themeColor="text1"/>
            </w:rPr>
            <w:t xml:space="preserve"> finansieras av befintlig driftbudgetram.</w:t>
          </w:r>
          <w:r>
            <w:rPr>
              <w:noProof/>
            </w:rPr>
            <w:fldChar w:fldCharType="end"/>
          </w:r>
        </w:p>
        <w:p w:rsidR="00270889" w:rsidRDefault="00270889" w:rsidP="00991005">
          <w:pPr>
            <w:spacing w:before="120"/>
            <w:rPr>
              <w:color w:val="000000" w:themeColor="text1"/>
            </w:rPr>
          </w:pPr>
          <w:r>
            <w:rPr>
              <w:color w:val="000000" w:themeColor="text1"/>
            </w:rPr>
            <w:t>______________________________</w:t>
          </w:r>
        </w:p>
        <w:p w:rsidR="00270889" w:rsidRPr="00991005" w:rsidRDefault="00270889" w:rsidP="00991005">
          <w:pPr>
            <w:spacing w:before="120"/>
            <w:rPr>
              <w:b/>
              <w:color w:val="000000" w:themeColor="text1"/>
            </w:rPr>
          </w:pPr>
          <w:r w:rsidRPr="00991005">
            <w:rPr>
              <w:b/>
              <w:color w:val="000000" w:themeColor="text1"/>
            </w:rPr>
            <w:t>Beslutet skickas till:</w:t>
          </w:r>
        </w:p>
        <w:p w:rsidR="00270889" w:rsidRPr="00991005" w:rsidRDefault="00270889" w:rsidP="00991005">
          <w:pPr>
            <w:spacing w:before="120"/>
            <w:rPr>
              <w:color w:val="000000" w:themeColor="text1"/>
            </w:rPr>
          </w:pPr>
          <w:r>
            <w:rPr>
              <w:color w:val="000000" w:themeColor="text1"/>
            </w:rPr>
            <w:t>Kommunstyrelsen</w:t>
          </w:r>
        </w:p>
        <w:p w:rsidR="00270889" w:rsidRDefault="00270889" w:rsidP="007B4937">
          <w:pPr>
            <w:pStyle w:val="Brdtext"/>
            <w:rPr>
              <w:rFonts w:cs="Arial"/>
              <w:b/>
              <w:szCs w:val="24"/>
            </w:rPr>
          </w:pPr>
        </w:p>
        <w:p w:rsidR="00270889" w:rsidRDefault="00270889">
          <w:pPr>
            <w:rPr>
              <w:rFonts w:ascii="Arial" w:hAnsi="Arial"/>
              <w:sz w:val="20"/>
            </w:rPr>
          </w:pPr>
          <w:bookmarkStart w:id="79" w:name="_Toc303762302_9"/>
          <w:bookmarkStart w:id="80" w:name="_Toc303762415_9"/>
          <w:bookmarkStart w:id="81" w:name="_Toc303762734_9"/>
          <w:bookmarkStart w:id="82" w:name="_Toc303762813_9"/>
          <w:bookmarkStart w:id="83" w:name="_Toc303764335_9"/>
          <w:bookmarkStart w:id="84" w:name="_Toc340225284_9"/>
          <w:r>
            <w:br w:type="page"/>
          </w:r>
        </w:p>
        <w:p w:rsidR="00270889" w:rsidRDefault="00270889" w:rsidP="00FF2D58">
          <w:pPr>
            <w:pStyle w:val="Paragrafnummer"/>
          </w:pPr>
          <w:bookmarkStart w:id="85" w:name="_Toc75781870"/>
          <w:r>
            <w:t xml:space="preserve">§ </w:t>
          </w:r>
          <w:r w:rsidRPr="00FE5D41">
            <w:t>73</w:t>
          </w:r>
          <w:r>
            <w:tab/>
            <w:t>Dnr</w:t>
          </w:r>
          <w:bookmarkEnd w:id="79"/>
          <w:bookmarkEnd w:id="80"/>
          <w:bookmarkEnd w:id="81"/>
          <w:bookmarkEnd w:id="82"/>
          <w:bookmarkEnd w:id="83"/>
          <w:bookmarkEnd w:id="84"/>
          <w:r>
            <w:t xml:space="preserve"> </w:t>
          </w:r>
          <w:r w:rsidRPr="00FE5D41">
            <w:t>TFNSÅ/2021:173</w:t>
          </w:r>
          <w:bookmarkEnd w:id="85"/>
        </w:p>
        <w:p w:rsidR="00270889" w:rsidRPr="00BA066B" w:rsidRDefault="00270889" w:rsidP="00011A70">
          <w:pPr>
            <w:pStyle w:val="Rubrik1"/>
          </w:pPr>
          <w:bookmarkStart w:id="86" w:name="_Toc75781871"/>
          <w:r w:rsidRPr="00033107">
            <w:t>Tilläggsfinansiering för Fengersfors vattentorn</w:t>
          </w:r>
          <w:bookmarkEnd w:id="86"/>
        </w:p>
        <w:p w:rsidR="00270889" w:rsidRDefault="00270889" w:rsidP="00B938F8">
          <w:pPr>
            <w:pStyle w:val="Rubrik2"/>
            <w:spacing w:before="119" w:after="62"/>
            <w:rPr>
              <w:noProof/>
            </w:rPr>
          </w:pPr>
          <w:r w:rsidRPr="00B938F8">
            <w:rPr>
              <w:noProof/>
            </w:rPr>
            <w:t>Ärendebeskrivning</w:t>
          </w:r>
        </w:p>
        <w:p w:rsidR="00270889" w:rsidRDefault="00270889" w:rsidP="00277111">
          <w:pPr>
            <w:pStyle w:val="Brdtext"/>
          </w:pPr>
          <w:r w:rsidRPr="00747911">
            <w:t>Enligt investeringsbudget 2021 avser VA-enheten renovera Fengersfors vattentorn</w:t>
          </w:r>
          <w:r>
            <w:t xml:space="preserve"> och i</w:t>
          </w:r>
          <w:r w:rsidRPr="00747911">
            <w:t xml:space="preserve"> aktuell budget finns 2 000 tkr avsatt. Aktuellt projekt ingår i upphandlad entreprenad med avtalad arbetsform strategisk partnering. </w:t>
          </w:r>
        </w:p>
        <w:p w:rsidR="00270889" w:rsidRPr="007B4937" w:rsidRDefault="00270889" w:rsidP="007B4937">
          <w:pPr>
            <w:pStyle w:val="Brdtext"/>
          </w:pPr>
          <w:r w:rsidRPr="00747911">
            <w:t xml:space="preserve">I syfte att kunna fortgå med aktuella renoveringar och ombyggnationer som anses nödvändiga i huvudsak för att säkerställa uppfyllande av teknisk funktion, uppfyllande av myndighetskrav, samt en förnyad livslängd på minst 50 år, </w:t>
          </w:r>
          <w:r>
            <w:t>krävs</w:t>
          </w:r>
          <w:r w:rsidRPr="00747911">
            <w:t xml:space="preserve"> att </w:t>
          </w:r>
          <w:r>
            <w:t>projektet tilläggsbudgeteras</w:t>
          </w:r>
          <w:r w:rsidRPr="00747911">
            <w:t>.</w:t>
          </w:r>
          <w:r>
            <w:t xml:space="preserve"> Det totala behovet av tilläggsfinansiering uppgår till 2 500 tkr.</w:t>
          </w:r>
          <w:r w:rsidRPr="00747911">
            <w:t xml:space="preserve">  </w:t>
          </w:r>
        </w:p>
        <w:p w:rsidR="00270889" w:rsidRDefault="00270889" w:rsidP="00595C50">
          <w:pPr>
            <w:pStyle w:val="Rubrik2"/>
            <w:rPr>
              <w:noProof/>
            </w:rPr>
          </w:pPr>
          <w:r w:rsidRPr="00B938F8">
            <w:rPr>
              <w:noProof/>
            </w:rPr>
            <w:t>Beslutsunderlag</w:t>
          </w:r>
        </w:p>
        <w:p w:rsidR="00270889" w:rsidRPr="00277111" w:rsidRDefault="00270889" w:rsidP="007B4937">
          <w:pPr>
            <w:pStyle w:val="Brdtext"/>
          </w:pPr>
          <w:r w:rsidRPr="00277111">
            <w:t>Teknik- och fritidsförvaltnin</w:t>
          </w:r>
          <w:r>
            <w:t>gens tjänsteyttrande, 2021-06-15</w:t>
          </w:r>
        </w:p>
        <w:p w:rsidR="00270889" w:rsidRDefault="00270889" w:rsidP="00B938F8">
          <w:pPr>
            <w:pStyle w:val="Rubrik2"/>
            <w:spacing w:before="119" w:after="62"/>
            <w:rPr>
              <w:noProof/>
            </w:rPr>
          </w:pPr>
          <w:r>
            <w:rPr>
              <w:noProof/>
            </w:rPr>
            <w:t>Förslag till beslut på sammanträdet</w:t>
          </w:r>
        </w:p>
        <w:p w:rsidR="00270889" w:rsidRPr="00277111" w:rsidRDefault="00DF617A" w:rsidP="00277111">
          <w:pPr>
            <w:spacing w:after="120"/>
            <w:rPr>
              <w:noProof/>
            </w:rPr>
          </w:pPr>
          <w:r>
            <w:fldChar w:fldCharType="begin"/>
          </w:r>
          <w:r>
            <w:instrText xml:space="preserve"> MERGEFIELD Yrkande_text </w:instrText>
          </w:r>
          <w:r>
            <w:fldChar w:fldCharType="separate"/>
          </w:r>
          <w:r w:rsidR="00270889" w:rsidRPr="00277111">
            <w:t>Nina Andersson (M): Teknik- och fritidsnämnden beslutar</w:t>
          </w:r>
          <w:r w:rsidR="00270889">
            <w:t xml:space="preserve"> i enlighet med förvaltningens</w:t>
          </w:r>
          <w:r w:rsidR="00270889" w:rsidRPr="00277111">
            <w:t xml:space="preserve"> förslag</w:t>
          </w:r>
          <w:r w:rsidR="00270889" w:rsidRPr="00277111">
            <w:rPr>
              <w:noProof/>
            </w:rPr>
            <w:t>.</w:t>
          </w:r>
          <w:r>
            <w:rPr>
              <w:noProof/>
            </w:rPr>
            <w:fldChar w:fldCharType="end"/>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Pr="00747911" w:rsidRDefault="00270889" w:rsidP="00277111">
          <w:pPr>
            <w:pStyle w:val="Brdtext"/>
          </w:pPr>
          <w:r>
            <w:t>Teknik- och fritidsnämnden beslutar följande:</w:t>
          </w:r>
        </w:p>
        <w:p w:rsidR="00270889" w:rsidRPr="00FD37E4" w:rsidRDefault="00270889" w:rsidP="00277111">
          <w:pPr>
            <w:spacing w:after="120"/>
            <w:rPr>
              <w:color w:val="000000" w:themeColor="text1"/>
            </w:rPr>
          </w:pPr>
          <w:r w:rsidRPr="006A4E68">
            <w:t>Teknik- och fritidsnämnden föreslår kommunfullmäktige</w:t>
          </w:r>
          <w:r>
            <w:t xml:space="preserve"> i Åmål</w:t>
          </w:r>
          <w:r w:rsidRPr="006A4E68">
            <w:t xml:space="preserve"> besluta </w:t>
          </w:r>
          <w:r>
            <w:rPr>
              <w:color w:val="000000" w:themeColor="text1"/>
            </w:rPr>
            <w:t xml:space="preserve">att för år 2021 tillföra 2 500 tkr </w:t>
          </w:r>
          <w:r>
            <w:t>till projektet ”Renovering vattentorn Fengersfors”.</w:t>
          </w:r>
        </w:p>
        <w:p w:rsidR="00270889" w:rsidRDefault="00270889" w:rsidP="00277111">
          <w:pPr>
            <w:pStyle w:val="Brdtext"/>
          </w:pPr>
          <w:r>
            <w:t>______________________________________</w:t>
          </w:r>
        </w:p>
        <w:p w:rsidR="00270889" w:rsidRPr="00277111" w:rsidRDefault="00270889" w:rsidP="00277111">
          <w:pPr>
            <w:pStyle w:val="Brdtext"/>
            <w:rPr>
              <w:b/>
            </w:rPr>
          </w:pPr>
          <w:r w:rsidRPr="00277111">
            <w:rPr>
              <w:b/>
            </w:rPr>
            <w:t>Beslutet skickas till:</w:t>
          </w:r>
        </w:p>
        <w:p w:rsidR="00270889" w:rsidRPr="00747911" w:rsidRDefault="00270889" w:rsidP="00277111">
          <w:pPr>
            <w:pStyle w:val="Brdtext"/>
          </w:pPr>
          <w:r>
            <w:t>Kommunstyrelsen Åmål</w:t>
          </w:r>
        </w:p>
        <w:p w:rsidR="00270889" w:rsidRDefault="00270889" w:rsidP="007B4937">
          <w:pPr>
            <w:pStyle w:val="Brdtext"/>
            <w:rPr>
              <w:noProof/>
            </w:rPr>
          </w:pP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87" w:name="_Toc303762302_10"/>
          <w:bookmarkStart w:id="88" w:name="_Toc303762415_10"/>
          <w:bookmarkStart w:id="89" w:name="_Toc303762734_10"/>
          <w:bookmarkStart w:id="90" w:name="_Toc303762813_10"/>
          <w:bookmarkStart w:id="91" w:name="_Toc303764335_10"/>
          <w:bookmarkStart w:id="92" w:name="_Toc340225284_10"/>
          <w:r>
            <w:br w:type="page"/>
          </w:r>
        </w:p>
        <w:p w:rsidR="00270889" w:rsidRDefault="00270889" w:rsidP="00FF2D58">
          <w:pPr>
            <w:pStyle w:val="Paragrafnummer"/>
          </w:pPr>
          <w:bookmarkStart w:id="93" w:name="_Toc75781872"/>
          <w:r>
            <w:t xml:space="preserve">§ </w:t>
          </w:r>
          <w:r w:rsidRPr="00FE5D41">
            <w:t>74</w:t>
          </w:r>
          <w:r>
            <w:tab/>
            <w:t>Dnr</w:t>
          </w:r>
          <w:bookmarkEnd w:id="87"/>
          <w:bookmarkEnd w:id="88"/>
          <w:bookmarkEnd w:id="89"/>
          <w:bookmarkEnd w:id="90"/>
          <w:bookmarkEnd w:id="91"/>
          <w:bookmarkEnd w:id="92"/>
          <w:r>
            <w:t xml:space="preserve"> </w:t>
          </w:r>
          <w:r w:rsidRPr="00FE5D41">
            <w:t>TFNSÅ/2021:13</w:t>
          </w:r>
          <w:bookmarkEnd w:id="93"/>
        </w:p>
        <w:p w:rsidR="00270889" w:rsidRPr="00BA066B" w:rsidRDefault="00270889" w:rsidP="00011A70">
          <w:pPr>
            <w:pStyle w:val="Rubrik1"/>
          </w:pPr>
          <w:bookmarkStart w:id="94" w:name="_Toc75781873"/>
          <w:r w:rsidRPr="00033107">
            <w:t>Anmälan av delegationsbeslut</w:t>
          </w:r>
          <w:bookmarkEnd w:id="94"/>
        </w:p>
        <w:p w:rsidR="00270889" w:rsidRDefault="00270889" w:rsidP="00B938F8">
          <w:pPr>
            <w:pStyle w:val="Rubrik2"/>
            <w:spacing w:before="119" w:after="62"/>
            <w:rPr>
              <w:noProof/>
            </w:rPr>
          </w:pPr>
          <w:r w:rsidRPr="00B938F8">
            <w:rPr>
              <w:noProof/>
            </w:rPr>
            <w:t>Ärendebeskrivning</w:t>
          </w:r>
        </w:p>
        <w:p w:rsidR="00270889" w:rsidRPr="007B4937" w:rsidRDefault="00270889" w:rsidP="007B4937">
          <w:pPr>
            <w:pStyle w:val="Brdtext"/>
          </w:pPr>
          <w:r w:rsidRPr="00DB0D6C">
            <w:t>Förvaltningen presenterar en förteckning över beslut fattade enligt teknik- och fritidsnämndens delegeringsordning.</w:t>
          </w:r>
        </w:p>
        <w:p w:rsidR="00270889" w:rsidRDefault="00270889" w:rsidP="00595C50">
          <w:pPr>
            <w:pStyle w:val="Rubrik2"/>
            <w:rPr>
              <w:noProof/>
            </w:rPr>
          </w:pPr>
          <w:r w:rsidRPr="00B938F8">
            <w:rPr>
              <w:noProof/>
            </w:rPr>
            <w:t>Beslutsunderlag</w:t>
          </w:r>
        </w:p>
        <w:p w:rsidR="00270889" w:rsidRPr="007B4937" w:rsidRDefault="00270889" w:rsidP="007B4937">
          <w:pPr>
            <w:pStyle w:val="Brdtext"/>
            <w:rPr>
              <w:rFonts w:ascii="Arial" w:hAnsi="Arial"/>
              <w:b/>
              <w:noProof/>
            </w:rPr>
          </w:pPr>
          <w:r w:rsidRPr="00DB0D6C">
            <w:t>Förteckning över beslut fattade enligt teknik- och fritidsnämndens delegerings</w:t>
          </w:r>
          <w:r>
            <w:t>ordning, 2021-06-22</w:t>
          </w:r>
          <w:r w:rsidRPr="00DB0D6C">
            <w:t>.</w:t>
          </w:r>
        </w:p>
        <w:p w:rsidR="00270889" w:rsidRDefault="00270889" w:rsidP="00B938F8">
          <w:pPr>
            <w:pStyle w:val="Rubrik2"/>
            <w:spacing w:before="119" w:after="62"/>
            <w:rPr>
              <w:noProof/>
            </w:rPr>
          </w:pPr>
          <w:r>
            <w:rPr>
              <w:noProof/>
            </w:rPr>
            <w:t>Förslag till beslut på sammanträdet</w:t>
          </w:r>
        </w:p>
        <w:p w:rsidR="00270889" w:rsidRDefault="00270889" w:rsidP="00B938F8">
          <w:pPr>
            <w:pStyle w:val="Brdtext"/>
            <w:rPr>
              <w:noProof/>
            </w:rPr>
          </w:pPr>
          <w:r w:rsidRPr="00EC5A06">
            <w:t>Nina Andersson (M): Teknik- och fritidsnämnden har tagit del av anmälan</w:t>
          </w:r>
          <w:r>
            <w:rPr>
              <w:noProof/>
            </w:rPr>
            <w:t>.</w:t>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Pr="00DB0D6C" w:rsidRDefault="00270889" w:rsidP="00DB0D6C">
          <w:pPr>
            <w:pStyle w:val="Brdtext"/>
          </w:pPr>
          <w:r w:rsidRPr="00DB0D6C">
            <w:t>Teknik- och fritidsnämnden lägger informationen till handlingarna.</w:t>
          </w:r>
        </w:p>
        <w:p w:rsidR="00270889" w:rsidRDefault="00270889" w:rsidP="007B4937">
          <w:pPr>
            <w:pStyle w:val="Brdtext"/>
            <w:rPr>
              <w:noProof/>
            </w:rPr>
          </w:pP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95" w:name="_Toc303762302_11"/>
          <w:bookmarkStart w:id="96" w:name="_Toc303762415_11"/>
          <w:bookmarkStart w:id="97" w:name="_Toc303762734_11"/>
          <w:bookmarkStart w:id="98" w:name="_Toc303762813_11"/>
          <w:bookmarkStart w:id="99" w:name="_Toc303764335_11"/>
          <w:bookmarkStart w:id="100" w:name="_Toc340225284_11"/>
          <w:r>
            <w:br w:type="page"/>
          </w:r>
        </w:p>
        <w:p w:rsidR="00270889" w:rsidRDefault="00270889" w:rsidP="00FF2D58">
          <w:pPr>
            <w:pStyle w:val="Paragrafnummer"/>
          </w:pPr>
          <w:bookmarkStart w:id="101" w:name="_Toc75781874"/>
          <w:r>
            <w:t xml:space="preserve">§ </w:t>
          </w:r>
          <w:r w:rsidRPr="00FE5D41">
            <w:t>75</w:t>
          </w:r>
          <w:r>
            <w:tab/>
            <w:t>Dnr</w:t>
          </w:r>
          <w:bookmarkEnd w:id="95"/>
          <w:bookmarkEnd w:id="96"/>
          <w:bookmarkEnd w:id="97"/>
          <w:bookmarkEnd w:id="98"/>
          <w:bookmarkEnd w:id="99"/>
          <w:bookmarkEnd w:id="100"/>
          <w:bookmarkEnd w:id="101"/>
          <w:r>
            <w:t xml:space="preserve"> </w:t>
          </w:r>
        </w:p>
        <w:p w:rsidR="00270889" w:rsidRPr="00BA066B" w:rsidRDefault="00270889" w:rsidP="00011A70">
          <w:pPr>
            <w:pStyle w:val="Rubrik1"/>
          </w:pPr>
          <w:bookmarkStart w:id="102" w:name="_Toc75781875"/>
          <w:r w:rsidRPr="00033107">
            <w:t>Anmälda handlingar</w:t>
          </w:r>
          <w:bookmarkEnd w:id="102"/>
        </w:p>
        <w:p w:rsidR="00270889" w:rsidRDefault="00270889" w:rsidP="00B938F8">
          <w:pPr>
            <w:pStyle w:val="Rubrik2"/>
            <w:spacing w:before="119" w:after="62"/>
            <w:rPr>
              <w:noProof/>
            </w:rPr>
          </w:pPr>
          <w:r w:rsidRPr="00B938F8">
            <w:rPr>
              <w:noProof/>
            </w:rPr>
            <w:t>Ärendebeskrivning</w:t>
          </w:r>
        </w:p>
        <w:p w:rsidR="00270889" w:rsidRPr="007B4937" w:rsidRDefault="00270889" w:rsidP="007B4937">
          <w:pPr>
            <w:pStyle w:val="Brdtext"/>
          </w:pPr>
          <w:r w:rsidRPr="008C47B7">
            <w:t>Förvaltningen presenterar en förteckning över anmälda handlingar.</w:t>
          </w:r>
        </w:p>
        <w:p w:rsidR="00270889" w:rsidRDefault="00270889" w:rsidP="00595C50">
          <w:pPr>
            <w:pStyle w:val="Rubrik2"/>
            <w:rPr>
              <w:noProof/>
            </w:rPr>
          </w:pPr>
          <w:r w:rsidRPr="00B938F8">
            <w:rPr>
              <w:noProof/>
            </w:rPr>
            <w:t>Beslutsunderlag</w:t>
          </w:r>
        </w:p>
        <w:p w:rsidR="00270889" w:rsidRPr="007B4937" w:rsidRDefault="00270889" w:rsidP="007B4937">
          <w:pPr>
            <w:pStyle w:val="Brdtext"/>
            <w:rPr>
              <w:rFonts w:ascii="Arial" w:hAnsi="Arial"/>
              <w:b/>
              <w:noProof/>
            </w:rPr>
          </w:pPr>
          <w:r w:rsidRPr="008C47B7">
            <w:t>Teknik- och fritidsförvaltningens förteckning, 2021-0</w:t>
          </w:r>
          <w:r>
            <w:t>6-22</w:t>
          </w:r>
        </w:p>
        <w:p w:rsidR="00270889" w:rsidRDefault="00270889" w:rsidP="00B938F8">
          <w:pPr>
            <w:pStyle w:val="Rubrik2"/>
            <w:spacing w:before="119" w:after="62"/>
            <w:rPr>
              <w:noProof/>
            </w:rPr>
          </w:pPr>
          <w:r>
            <w:rPr>
              <w:noProof/>
            </w:rPr>
            <w:t>Förslag till beslut på sammanträdet</w:t>
          </w:r>
        </w:p>
        <w:p w:rsidR="00270889" w:rsidRPr="008C47B7" w:rsidRDefault="00270889" w:rsidP="008C47B7">
          <w:pPr>
            <w:spacing w:after="120"/>
            <w:rPr>
              <w:noProof/>
            </w:rPr>
          </w:pPr>
          <w:r w:rsidRPr="008C47B7">
            <w:t>Nina Andersson (M): Teknik- och fritidsnämnden har tagit del av informationen.</w:t>
          </w:r>
        </w:p>
        <w:p w:rsidR="00270889" w:rsidRDefault="00270889" w:rsidP="00AC1618">
          <w:pPr>
            <w:pStyle w:val="Rubrik2"/>
            <w:tabs>
              <w:tab w:val="left" w:pos="1701"/>
            </w:tabs>
            <w:spacing w:before="119" w:after="62"/>
            <w:rPr>
              <w:rFonts w:cs="Arial"/>
              <w:szCs w:val="24"/>
            </w:rPr>
          </w:pPr>
          <w:r>
            <w:rPr>
              <w:rFonts w:cs="Arial"/>
              <w:szCs w:val="24"/>
            </w:rPr>
            <w:t>Beslut</w:t>
          </w:r>
        </w:p>
        <w:p w:rsidR="00270889" w:rsidRDefault="00270889" w:rsidP="007B4937">
          <w:pPr>
            <w:pStyle w:val="Brdtext"/>
          </w:pPr>
          <w:r w:rsidRPr="008C47B7">
            <w:fldChar w:fldCharType="begin"/>
          </w:r>
          <w:r w:rsidRPr="008C47B7">
            <w:instrText xml:space="preserve"> MERGEFIELD Besluts_text </w:instrText>
          </w:r>
          <w:r w:rsidRPr="008C47B7">
            <w:fldChar w:fldCharType="end"/>
          </w:r>
          <w:r w:rsidRPr="008C47B7">
            <w:t>Teknik- och fritidsnämnden lägger informationen till handlingarna.</w:t>
          </w: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Pr>
            <w:rPr>
              <w:rFonts w:ascii="Arial" w:hAnsi="Arial"/>
              <w:sz w:val="20"/>
            </w:rPr>
          </w:pPr>
          <w:bookmarkStart w:id="103" w:name="_Toc303762302_12"/>
          <w:bookmarkStart w:id="104" w:name="_Toc303762415_12"/>
          <w:bookmarkStart w:id="105" w:name="_Toc303762734_12"/>
          <w:bookmarkStart w:id="106" w:name="_Toc303762813_12"/>
          <w:bookmarkStart w:id="107" w:name="_Toc303764335_12"/>
          <w:bookmarkStart w:id="108" w:name="_Toc340225284_12"/>
          <w:r>
            <w:br w:type="page"/>
          </w:r>
        </w:p>
        <w:p w:rsidR="00270889" w:rsidRDefault="00270889" w:rsidP="00FF2D58">
          <w:pPr>
            <w:pStyle w:val="Paragrafnummer"/>
          </w:pPr>
          <w:bookmarkStart w:id="109" w:name="_Toc75781876"/>
          <w:r>
            <w:t xml:space="preserve">§ </w:t>
          </w:r>
          <w:r w:rsidRPr="00FE5D41">
            <w:t>76</w:t>
          </w:r>
          <w:r>
            <w:tab/>
            <w:t>Dnr</w:t>
          </w:r>
          <w:bookmarkEnd w:id="103"/>
          <w:bookmarkEnd w:id="104"/>
          <w:bookmarkEnd w:id="105"/>
          <w:bookmarkEnd w:id="106"/>
          <w:bookmarkEnd w:id="107"/>
          <w:bookmarkEnd w:id="108"/>
          <w:bookmarkEnd w:id="109"/>
          <w:r>
            <w:t xml:space="preserve"> </w:t>
          </w:r>
        </w:p>
        <w:p w:rsidR="00270889" w:rsidRPr="00BA066B" w:rsidRDefault="00270889" w:rsidP="00011A70">
          <w:pPr>
            <w:pStyle w:val="Rubrik1"/>
          </w:pPr>
          <w:bookmarkStart w:id="110" w:name="_Toc75781877"/>
          <w:r w:rsidRPr="00033107">
            <w:t>Information och rapporter</w:t>
          </w:r>
          <w:bookmarkEnd w:id="110"/>
        </w:p>
        <w:p w:rsidR="00270889" w:rsidRDefault="00270889" w:rsidP="00B938F8">
          <w:pPr>
            <w:pStyle w:val="Rubrik2"/>
            <w:spacing w:before="119" w:after="62"/>
            <w:rPr>
              <w:noProof/>
            </w:rPr>
          </w:pPr>
          <w:r w:rsidRPr="00B938F8">
            <w:rPr>
              <w:noProof/>
            </w:rPr>
            <w:t>Ärendebeskrivning</w:t>
          </w:r>
        </w:p>
        <w:p w:rsidR="00270889" w:rsidRPr="000C53CA" w:rsidRDefault="00270889" w:rsidP="000C53CA">
          <w:pPr>
            <w:pStyle w:val="Brdtext"/>
          </w:pPr>
          <w:r w:rsidRPr="000C53CA">
            <w:t xml:space="preserve">Förvaltningschef Helen Halvardsson informerar om övergången till egen regi för hushållsavfall. </w:t>
          </w:r>
        </w:p>
        <w:p w:rsidR="00270889" w:rsidRPr="000C53CA" w:rsidRDefault="00270889" w:rsidP="000C53CA">
          <w:pPr>
            <w:pStyle w:val="Tabellinnehll"/>
            <w:rPr>
              <w:rFonts w:ascii="Times New Roman" w:hAnsi="Times New Roman"/>
              <w:sz w:val="24"/>
              <w:szCs w:val="24"/>
            </w:rPr>
          </w:pPr>
          <w:r w:rsidRPr="000C53CA">
            <w:rPr>
              <w:rFonts w:ascii="Times New Roman" w:hAnsi="Times New Roman"/>
              <w:sz w:val="24"/>
              <w:szCs w:val="24"/>
            </w:rPr>
            <w:t xml:space="preserve">Gatuchef Niklas Ekberg och </w:t>
          </w:r>
          <w:r>
            <w:rPr>
              <w:rFonts w:ascii="Times New Roman" w:hAnsi="Times New Roman"/>
              <w:sz w:val="24"/>
              <w:szCs w:val="24"/>
            </w:rPr>
            <w:t>l</w:t>
          </w:r>
          <w:r w:rsidRPr="000C53CA">
            <w:rPr>
              <w:rFonts w:ascii="Times New Roman" w:hAnsi="Times New Roman"/>
              <w:sz w:val="24"/>
              <w:szCs w:val="24"/>
            </w:rPr>
            <w:t xml:space="preserve">okalvårdschef samt tf renhållningschef </w:t>
          </w:r>
        </w:p>
        <w:p w:rsidR="00270889" w:rsidRPr="000C53CA" w:rsidRDefault="00270889" w:rsidP="000C53CA">
          <w:r w:rsidRPr="000C53CA">
            <w:rPr>
              <w:szCs w:val="24"/>
            </w:rPr>
            <w:t>Carina Nylén presenterar aktuell verksamhetsinformation</w:t>
          </w:r>
          <w:r>
            <w:rPr>
              <w:szCs w:val="24"/>
            </w:rPr>
            <w:t>.</w:t>
          </w:r>
        </w:p>
        <w:p w:rsidR="00270889" w:rsidRPr="007B4937" w:rsidRDefault="00270889" w:rsidP="007B4937">
          <w:pPr>
            <w:pStyle w:val="Brdtext"/>
          </w:pPr>
        </w:p>
        <w:p w:rsidR="00270889" w:rsidRDefault="00270889" w:rsidP="007B4937">
          <w:pPr>
            <w:pStyle w:val="Brdtext"/>
            <w:rPr>
              <w:noProof/>
            </w:rPr>
          </w:pPr>
        </w:p>
        <w:p w:rsidR="00270889" w:rsidRDefault="00270889" w:rsidP="000E01B8">
          <w:pPr>
            <w:pStyle w:val="Brdtext"/>
          </w:pPr>
        </w:p>
        <w:p w:rsidR="00270889" w:rsidRDefault="00270889" w:rsidP="000E01B8">
          <w:pPr>
            <w:pStyle w:val="Brdtext"/>
          </w:pPr>
        </w:p>
        <w:p w:rsidR="00270889" w:rsidRDefault="00270889" w:rsidP="000E01B8">
          <w:pPr>
            <w:pStyle w:val="Brdtext"/>
          </w:pPr>
        </w:p>
        <w:p w:rsidR="00270889" w:rsidRPr="000E01B8" w:rsidRDefault="00270889" w:rsidP="000E01B8">
          <w:pPr>
            <w:pStyle w:val="Brdtext"/>
          </w:pPr>
        </w:p>
        <w:p w:rsidR="00270889" w:rsidRDefault="00270889"/>
        <w:p w:rsidR="00A77B3E" w:rsidRDefault="00DF617A" w:rsidP="00270889"/>
      </w:sdtContent>
    </w:sdt>
    <w:p w:rsidR="00F93450" w:rsidRPr="00220DD9" w:rsidRDefault="00F93450" w:rsidP="003F12A8"/>
    <w:p w:rsidR="000E01B8" w:rsidRPr="000E01B8" w:rsidRDefault="000E01B8" w:rsidP="000E01B8">
      <w:pPr>
        <w:pStyle w:val="Brdtext"/>
      </w:pPr>
      <w:bookmarkStart w:id="111" w:name="Paragraf1"/>
      <w:bookmarkStart w:id="112" w:name="Paragraf1Slut"/>
      <w:bookmarkEnd w:id="111"/>
      <w:bookmarkEnd w:id="112"/>
    </w:p>
    <w:sectPr w:rsidR="000E01B8" w:rsidRPr="000E01B8" w:rsidSect="00EC4BFD">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7A" w:rsidRDefault="00DF617A">
      <w:r>
        <w:separator/>
      </w:r>
    </w:p>
  </w:endnote>
  <w:endnote w:type="continuationSeparator" w:id="0">
    <w:p w:rsidR="00DF617A" w:rsidRDefault="00DF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weco Sans">
    <w:altName w:val="Sweco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9" w:rsidRDefault="002708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9" w:rsidRDefault="00270889"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270889" w:rsidTr="00285540">
      <w:trPr>
        <w:cantSplit/>
        <w:trHeight w:hRule="exact" w:val="170"/>
      </w:trPr>
      <w:tc>
        <w:tcPr>
          <w:tcW w:w="5216" w:type="dxa"/>
          <w:gridSpan w:val="4"/>
          <w:tcBorders>
            <w:top w:val="single" w:sz="4" w:space="0" w:color="auto"/>
          </w:tcBorders>
        </w:tcPr>
        <w:p w:rsidR="00270889" w:rsidRDefault="00270889">
          <w:pPr>
            <w:pStyle w:val="Ledtext"/>
            <w:rPr>
              <w:sz w:val="14"/>
            </w:rPr>
          </w:pPr>
          <w:r>
            <w:rPr>
              <w:sz w:val="14"/>
            </w:rPr>
            <w:t>Ordf sign</w:t>
          </w:r>
          <w:r>
            <w:rPr>
              <w:sz w:val="14"/>
            </w:rPr>
            <w:tab/>
            <w:t>Just. sign</w:t>
          </w:r>
        </w:p>
      </w:tc>
      <w:tc>
        <w:tcPr>
          <w:tcW w:w="5216" w:type="dxa"/>
          <w:tcBorders>
            <w:top w:val="single" w:sz="4" w:space="0" w:color="auto"/>
          </w:tcBorders>
        </w:tcPr>
        <w:p w:rsidR="00270889" w:rsidRDefault="00270889">
          <w:pPr>
            <w:pStyle w:val="Ledtext"/>
            <w:rPr>
              <w:sz w:val="14"/>
            </w:rPr>
          </w:pPr>
          <w:r>
            <w:rPr>
              <w:sz w:val="14"/>
            </w:rPr>
            <w:t>Utdragsbestyrkande</w:t>
          </w:r>
        </w:p>
      </w:tc>
    </w:tr>
    <w:tr w:rsidR="00270889" w:rsidTr="004A48AB">
      <w:trPr>
        <w:cantSplit/>
        <w:trHeight w:hRule="exact" w:val="510"/>
      </w:trPr>
      <w:tc>
        <w:tcPr>
          <w:tcW w:w="1304" w:type="dxa"/>
          <w:tcBorders>
            <w:left w:val="single" w:sz="4" w:space="0" w:color="auto"/>
          </w:tcBorders>
        </w:tcPr>
        <w:p w:rsidR="00270889" w:rsidRDefault="00270889">
          <w:pPr>
            <w:pStyle w:val="Tabellinnehll"/>
          </w:pPr>
        </w:p>
      </w:tc>
      <w:tc>
        <w:tcPr>
          <w:tcW w:w="1304" w:type="dxa"/>
          <w:tcBorders>
            <w:left w:val="single" w:sz="4" w:space="0" w:color="auto"/>
          </w:tcBorders>
        </w:tcPr>
        <w:p w:rsidR="00270889" w:rsidRDefault="00270889">
          <w:pPr>
            <w:pStyle w:val="Tabellinnehll"/>
          </w:pPr>
        </w:p>
      </w:tc>
      <w:tc>
        <w:tcPr>
          <w:tcW w:w="1304" w:type="dxa"/>
          <w:tcBorders>
            <w:left w:val="single" w:sz="4" w:space="0" w:color="auto"/>
          </w:tcBorders>
        </w:tcPr>
        <w:p w:rsidR="00270889" w:rsidRDefault="00270889">
          <w:pPr>
            <w:pStyle w:val="Tabellinnehll"/>
          </w:pPr>
        </w:p>
      </w:tc>
      <w:tc>
        <w:tcPr>
          <w:tcW w:w="1304" w:type="dxa"/>
          <w:tcBorders>
            <w:left w:val="single" w:sz="4" w:space="0" w:color="auto"/>
          </w:tcBorders>
        </w:tcPr>
        <w:p w:rsidR="00270889" w:rsidRDefault="00270889">
          <w:pPr>
            <w:pStyle w:val="Tabellinnehll"/>
          </w:pPr>
        </w:p>
      </w:tc>
      <w:tc>
        <w:tcPr>
          <w:tcW w:w="5216" w:type="dxa"/>
          <w:tcBorders>
            <w:left w:val="single" w:sz="4" w:space="0" w:color="auto"/>
          </w:tcBorders>
        </w:tcPr>
        <w:p w:rsidR="00270889" w:rsidRDefault="00270889">
          <w:pPr>
            <w:pStyle w:val="Tabellinnehll"/>
          </w:pPr>
        </w:p>
      </w:tc>
    </w:tr>
  </w:tbl>
  <w:p w:rsidR="00270889" w:rsidRDefault="0027088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9" w:rsidRDefault="002708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7A" w:rsidRDefault="00DF617A">
      <w:r>
        <w:separator/>
      </w:r>
    </w:p>
  </w:footnote>
  <w:footnote w:type="continuationSeparator" w:id="0">
    <w:p w:rsidR="00DF617A" w:rsidRDefault="00DF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9" w:rsidRDefault="002708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270889" w:rsidTr="00785913">
      <w:trPr>
        <w:cantSplit/>
        <w:trHeight w:val="435"/>
      </w:trPr>
      <w:tc>
        <w:tcPr>
          <w:tcW w:w="5216" w:type="dxa"/>
          <w:vMerge w:val="restart"/>
        </w:tcPr>
        <w:p w:rsidR="00270889" w:rsidRPr="00592D4E" w:rsidRDefault="00270889" w:rsidP="00785913">
          <w:pPr>
            <w:pStyle w:val="Sidhuvud"/>
            <w:spacing w:after="240"/>
          </w:pPr>
          <w:r>
            <w:rPr>
              <w:noProof/>
            </w:rPr>
            <w:drawing>
              <wp:inline distT="0" distB="0" distL="0" distR="0">
                <wp:extent cx="2757805" cy="46799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3879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290634871"/>
            <w:placeholder>
              <w:docPart w:val="254AE02380A246DC93D8708419BC45C7"/>
            </w:placeholder>
            <w:text w:multiLine="1"/>
          </w:sdtPr>
          <w:sdtEndPr/>
          <w:sdtContent>
            <w:p w:rsidR="00270889" w:rsidRPr="00163116" w:rsidRDefault="00270889" w:rsidP="00785913">
              <w:pPr>
                <w:pStyle w:val="Sidhuvud"/>
                <w:rPr>
                  <w:b/>
                  <w:bCs/>
                </w:rPr>
              </w:pPr>
              <w:r>
                <w:rPr>
                  <w:b/>
                  <w:bCs/>
                </w:rPr>
                <w:t>Teknik- och fritidsnämnd Säffle-Åmål</w:t>
              </w:r>
            </w:p>
          </w:sdtContent>
        </w:sdt>
      </w:tc>
      <w:tc>
        <w:tcPr>
          <w:tcW w:w="3912" w:type="dxa"/>
          <w:gridSpan w:val="2"/>
          <w:vAlign w:val="bottom"/>
        </w:tcPr>
        <w:p w:rsidR="00270889" w:rsidRPr="00ED373D" w:rsidRDefault="00270889" w:rsidP="00785913">
          <w:pPr>
            <w:pStyle w:val="Sidhuvud"/>
            <w:rPr>
              <w:b/>
              <w:bCs/>
            </w:rPr>
          </w:pPr>
          <w:r>
            <w:rPr>
              <w:b/>
              <w:bCs/>
            </w:rPr>
            <w:t>SAMMANTRÄDESPROTOKOLL</w:t>
          </w:r>
        </w:p>
      </w:tc>
      <w:tc>
        <w:tcPr>
          <w:tcW w:w="1304" w:type="dxa"/>
          <w:vAlign w:val="bottom"/>
        </w:tcPr>
        <w:p w:rsidR="00270889" w:rsidRDefault="00270889" w:rsidP="00785913">
          <w:pPr>
            <w:pStyle w:val="Sidhuvud1"/>
            <w:rPr>
              <w:rStyle w:val="Sidnummer"/>
            </w:rPr>
          </w:pPr>
          <w:r>
            <w:rPr>
              <w:rStyle w:val="Sidnummer"/>
            </w:rPr>
            <w:t>Sida</w:t>
          </w:r>
        </w:p>
        <w:p w:rsidR="00270889" w:rsidRPr="00BA066B" w:rsidRDefault="00270889" w:rsidP="0078591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3555F9">
            <w:rPr>
              <w:rStyle w:val="Sidnummer"/>
              <w:noProof/>
            </w:rPr>
            <w:t>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555F9">
            <w:rPr>
              <w:rStyle w:val="Sidnummer"/>
              <w:noProof/>
            </w:rPr>
            <w:t>19</w:t>
          </w:r>
          <w:r w:rsidRPr="00BA066B">
            <w:rPr>
              <w:rStyle w:val="Sidnummer"/>
            </w:rPr>
            <w:fldChar w:fldCharType="end"/>
          </w:r>
          <w:r w:rsidRPr="00BA066B">
            <w:rPr>
              <w:rStyle w:val="Sidnummer"/>
            </w:rPr>
            <w:t>)</w:t>
          </w:r>
        </w:p>
      </w:tc>
    </w:tr>
    <w:tr w:rsidR="00270889" w:rsidTr="00785913">
      <w:trPr>
        <w:cantSplit/>
        <w:trHeight w:val="480"/>
      </w:trPr>
      <w:tc>
        <w:tcPr>
          <w:tcW w:w="5216" w:type="dxa"/>
          <w:vMerge/>
        </w:tcPr>
        <w:p w:rsidR="00270889" w:rsidRPr="00BA066B" w:rsidRDefault="00270889" w:rsidP="00785913">
          <w:pPr>
            <w:pStyle w:val="Tabellinnehll"/>
          </w:pPr>
        </w:p>
      </w:tc>
      <w:tc>
        <w:tcPr>
          <w:tcW w:w="2608" w:type="dxa"/>
          <w:vAlign w:val="bottom"/>
        </w:tcPr>
        <w:p w:rsidR="00270889" w:rsidRDefault="00270889" w:rsidP="00785913">
          <w:pPr>
            <w:pStyle w:val="Sidhuvud1"/>
          </w:pPr>
          <w:r>
            <w:t>Sammanträdesdatum</w:t>
          </w:r>
        </w:p>
        <w:sdt>
          <w:sdtPr>
            <w:alias w:val="SammanträdeDatum"/>
            <w:tag w:val="Lex_SammantraedeDatum"/>
            <w:id w:val="-2106102944"/>
            <w:placeholder>
              <w:docPart w:val="23BF316E84574860BD42B89337F10064"/>
            </w:placeholder>
            <w:text w:multiLine="1"/>
          </w:sdtPr>
          <w:sdtEndPr/>
          <w:sdtContent>
            <w:p w:rsidR="00270889" w:rsidRPr="00BA066B" w:rsidRDefault="00270889" w:rsidP="00785913">
              <w:pPr>
                <w:pStyle w:val="Sidhuvud"/>
              </w:pPr>
              <w:r>
                <w:t>2021-06-22</w:t>
              </w:r>
            </w:p>
          </w:sdtContent>
        </w:sdt>
      </w:tc>
      <w:tc>
        <w:tcPr>
          <w:tcW w:w="2608" w:type="dxa"/>
          <w:gridSpan w:val="2"/>
          <w:vAlign w:val="bottom"/>
        </w:tcPr>
        <w:p w:rsidR="00270889" w:rsidRDefault="00270889" w:rsidP="00785913">
          <w:pPr>
            <w:pStyle w:val="Sidhuvud1"/>
          </w:pPr>
        </w:p>
        <w:p w:rsidR="00270889" w:rsidRPr="00BA066B" w:rsidRDefault="00270889" w:rsidP="00785913">
          <w:pPr>
            <w:pStyle w:val="Sidhuvud"/>
          </w:pPr>
        </w:p>
      </w:tc>
    </w:tr>
  </w:tbl>
  <w:p w:rsidR="00270889" w:rsidRPr="00455D47" w:rsidRDefault="00270889" w:rsidP="00D57D98">
    <w:pPr>
      <w:pStyle w:val="Sidhuvud"/>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9" w:rsidRDefault="0027088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BAFB"/>
    <w:multiLevelType w:val="hybridMultilevel"/>
    <w:tmpl w:val="877AC1EE"/>
    <w:lvl w:ilvl="0" w:tplc="EB863306">
      <w:start w:val="1"/>
      <w:numFmt w:val="decimal"/>
      <w:lvlText w:val="%1."/>
      <w:lvlJc w:val="left"/>
      <w:pPr>
        <w:ind w:left="720" w:hanging="360"/>
      </w:pPr>
    </w:lvl>
    <w:lvl w:ilvl="1" w:tplc="B8981E18" w:tentative="1">
      <w:start w:val="1"/>
      <w:numFmt w:val="lowerLetter"/>
      <w:lvlText w:val="%2."/>
      <w:lvlJc w:val="left"/>
      <w:pPr>
        <w:ind w:left="1440" w:hanging="360"/>
      </w:pPr>
    </w:lvl>
    <w:lvl w:ilvl="2" w:tplc="FE80189C" w:tentative="1">
      <w:start w:val="1"/>
      <w:numFmt w:val="lowerRoman"/>
      <w:lvlText w:val="%3."/>
      <w:lvlJc w:val="right"/>
      <w:pPr>
        <w:ind w:left="2160" w:hanging="180"/>
      </w:pPr>
    </w:lvl>
    <w:lvl w:ilvl="3" w:tplc="7726634E" w:tentative="1">
      <w:start w:val="1"/>
      <w:numFmt w:val="decimal"/>
      <w:lvlText w:val="%4."/>
      <w:lvlJc w:val="left"/>
      <w:pPr>
        <w:ind w:left="2880" w:hanging="360"/>
      </w:pPr>
    </w:lvl>
    <w:lvl w:ilvl="4" w:tplc="3B0EF7E8" w:tentative="1">
      <w:start w:val="1"/>
      <w:numFmt w:val="lowerLetter"/>
      <w:lvlText w:val="%5."/>
      <w:lvlJc w:val="left"/>
      <w:pPr>
        <w:ind w:left="3600" w:hanging="360"/>
      </w:pPr>
    </w:lvl>
    <w:lvl w:ilvl="5" w:tplc="2594130C" w:tentative="1">
      <w:start w:val="1"/>
      <w:numFmt w:val="lowerRoman"/>
      <w:lvlText w:val="%6."/>
      <w:lvlJc w:val="right"/>
      <w:pPr>
        <w:ind w:left="4320" w:hanging="180"/>
      </w:pPr>
    </w:lvl>
    <w:lvl w:ilvl="6" w:tplc="1ED4F1A6" w:tentative="1">
      <w:start w:val="1"/>
      <w:numFmt w:val="decimal"/>
      <w:lvlText w:val="%7."/>
      <w:lvlJc w:val="left"/>
      <w:pPr>
        <w:ind w:left="5040" w:hanging="360"/>
      </w:pPr>
    </w:lvl>
    <w:lvl w:ilvl="7" w:tplc="1D883FEC" w:tentative="1">
      <w:start w:val="1"/>
      <w:numFmt w:val="lowerLetter"/>
      <w:lvlText w:val="%8."/>
      <w:lvlJc w:val="left"/>
      <w:pPr>
        <w:ind w:left="5760" w:hanging="360"/>
      </w:pPr>
    </w:lvl>
    <w:lvl w:ilvl="8" w:tplc="9EE8ABE2" w:tentative="1">
      <w:start w:val="1"/>
      <w:numFmt w:val="lowerRoman"/>
      <w:lvlText w:val="%9."/>
      <w:lvlJc w:val="right"/>
      <w:pPr>
        <w:ind w:left="6480" w:hanging="180"/>
      </w:pPr>
    </w:lvl>
  </w:abstractNum>
  <w:abstractNum w:abstractNumId="1" w15:restartNumberingAfterBreak="0">
    <w:nsid w:val="0BCFBAFC"/>
    <w:multiLevelType w:val="hybridMultilevel"/>
    <w:tmpl w:val="20EC772E"/>
    <w:lvl w:ilvl="0" w:tplc="E0DC0F42">
      <w:start w:val="1"/>
      <w:numFmt w:val="decimal"/>
      <w:lvlText w:val="%1."/>
      <w:lvlJc w:val="left"/>
      <w:pPr>
        <w:ind w:left="720" w:hanging="360"/>
      </w:pPr>
      <w:rPr>
        <w:rFonts w:hint="default"/>
      </w:rPr>
    </w:lvl>
    <w:lvl w:ilvl="1" w:tplc="A13AD6E2" w:tentative="1">
      <w:start w:val="1"/>
      <w:numFmt w:val="lowerLetter"/>
      <w:lvlText w:val="%2."/>
      <w:lvlJc w:val="left"/>
      <w:pPr>
        <w:ind w:left="1440" w:hanging="360"/>
      </w:pPr>
    </w:lvl>
    <w:lvl w:ilvl="2" w:tplc="1A582A98" w:tentative="1">
      <w:start w:val="1"/>
      <w:numFmt w:val="lowerRoman"/>
      <w:lvlText w:val="%3."/>
      <w:lvlJc w:val="right"/>
      <w:pPr>
        <w:ind w:left="2160" w:hanging="180"/>
      </w:pPr>
    </w:lvl>
    <w:lvl w:ilvl="3" w:tplc="85964250" w:tentative="1">
      <w:start w:val="1"/>
      <w:numFmt w:val="decimal"/>
      <w:lvlText w:val="%4."/>
      <w:lvlJc w:val="left"/>
      <w:pPr>
        <w:ind w:left="2880" w:hanging="360"/>
      </w:pPr>
    </w:lvl>
    <w:lvl w:ilvl="4" w:tplc="61568012" w:tentative="1">
      <w:start w:val="1"/>
      <w:numFmt w:val="lowerLetter"/>
      <w:lvlText w:val="%5."/>
      <w:lvlJc w:val="left"/>
      <w:pPr>
        <w:ind w:left="3600" w:hanging="360"/>
      </w:pPr>
    </w:lvl>
    <w:lvl w:ilvl="5" w:tplc="D062FB08" w:tentative="1">
      <w:start w:val="1"/>
      <w:numFmt w:val="lowerRoman"/>
      <w:lvlText w:val="%6."/>
      <w:lvlJc w:val="right"/>
      <w:pPr>
        <w:ind w:left="4320" w:hanging="180"/>
      </w:pPr>
    </w:lvl>
    <w:lvl w:ilvl="6" w:tplc="1E029022" w:tentative="1">
      <w:start w:val="1"/>
      <w:numFmt w:val="decimal"/>
      <w:lvlText w:val="%7."/>
      <w:lvlJc w:val="left"/>
      <w:pPr>
        <w:ind w:left="5040" w:hanging="360"/>
      </w:pPr>
    </w:lvl>
    <w:lvl w:ilvl="7" w:tplc="DE46B52E" w:tentative="1">
      <w:start w:val="1"/>
      <w:numFmt w:val="lowerLetter"/>
      <w:lvlText w:val="%8."/>
      <w:lvlJc w:val="left"/>
      <w:pPr>
        <w:ind w:left="5760" w:hanging="360"/>
      </w:pPr>
    </w:lvl>
    <w:lvl w:ilvl="8" w:tplc="2A18336C" w:tentative="1">
      <w:start w:val="1"/>
      <w:numFmt w:val="lowerRoman"/>
      <w:lvlText w:val="%9."/>
      <w:lvlJc w:val="right"/>
      <w:pPr>
        <w:ind w:left="6480" w:hanging="180"/>
      </w:pPr>
    </w:lvl>
  </w:abstractNum>
  <w:abstractNum w:abstractNumId="2" w15:restartNumberingAfterBreak="0">
    <w:nsid w:val="0BCFBAFD"/>
    <w:multiLevelType w:val="hybridMultilevel"/>
    <w:tmpl w:val="470E512C"/>
    <w:lvl w:ilvl="0" w:tplc="51CA08F0">
      <w:start w:val="1"/>
      <w:numFmt w:val="decimal"/>
      <w:lvlText w:val="%1."/>
      <w:lvlJc w:val="left"/>
      <w:pPr>
        <w:ind w:left="720" w:hanging="360"/>
      </w:pPr>
      <w:rPr>
        <w:rFonts w:hint="default"/>
      </w:rPr>
    </w:lvl>
    <w:lvl w:ilvl="1" w:tplc="36D4E1E6" w:tentative="1">
      <w:start w:val="1"/>
      <w:numFmt w:val="lowerLetter"/>
      <w:lvlText w:val="%2."/>
      <w:lvlJc w:val="left"/>
      <w:pPr>
        <w:ind w:left="1440" w:hanging="360"/>
      </w:pPr>
    </w:lvl>
    <w:lvl w:ilvl="2" w:tplc="CCAA4B42" w:tentative="1">
      <w:start w:val="1"/>
      <w:numFmt w:val="lowerRoman"/>
      <w:lvlText w:val="%3."/>
      <w:lvlJc w:val="right"/>
      <w:pPr>
        <w:ind w:left="2160" w:hanging="180"/>
      </w:pPr>
    </w:lvl>
    <w:lvl w:ilvl="3" w:tplc="9D0A33FC" w:tentative="1">
      <w:start w:val="1"/>
      <w:numFmt w:val="decimal"/>
      <w:lvlText w:val="%4."/>
      <w:lvlJc w:val="left"/>
      <w:pPr>
        <w:ind w:left="2880" w:hanging="360"/>
      </w:pPr>
    </w:lvl>
    <w:lvl w:ilvl="4" w:tplc="A0A2F59A" w:tentative="1">
      <w:start w:val="1"/>
      <w:numFmt w:val="lowerLetter"/>
      <w:lvlText w:val="%5."/>
      <w:lvlJc w:val="left"/>
      <w:pPr>
        <w:ind w:left="3600" w:hanging="360"/>
      </w:pPr>
    </w:lvl>
    <w:lvl w:ilvl="5" w:tplc="9934CE70" w:tentative="1">
      <w:start w:val="1"/>
      <w:numFmt w:val="lowerRoman"/>
      <w:lvlText w:val="%6."/>
      <w:lvlJc w:val="right"/>
      <w:pPr>
        <w:ind w:left="4320" w:hanging="180"/>
      </w:pPr>
    </w:lvl>
    <w:lvl w:ilvl="6" w:tplc="16D65DB2" w:tentative="1">
      <w:start w:val="1"/>
      <w:numFmt w:val="decimal"/>
      <w:lvlText w:val="%7."/>
      <w:lvlJc w:val="left"/>
      <w:pPr>
        <w:ind w:left="5040" w:hanging="360"/>
      </w:pPr>
    </w:lvl>
    <w:lvl w:ilvl="7" w:tplc="DC9E333E" w:tentative="1">
      <w:start w:val="1"/>
      <w:numFmt w:val="lowerLetter"/>
      <w:lvlText w:val="%8."/>
      <w:lvlJc w:val="left"/>
      <w:pPr>
        <w:ind w:left="5760" w:hanging="360"/>
      </w:pPr>
    </w:lvl>
    <w:lvl w:ilvl="8" w:tplc="354C185A" w:tentative="1">
      <w:start w:val="1"/>
      <w:numFmt w:val="lowerRoman"/>
      <w:lvlText w:val="%9."/>
      <w:lvlJc w:val="right"/>
      <w:pPr>
        <w:ind w:left="6480" w:hanging="180"/>
      </w:pPr>
    </w:lvl>
  </w:abstractNum>
  <w:abstractNum w:abstractNumId="3" w15:restartNumberingAfterBreak="0">
    <w:nsid w:val="36AA5EE7"/>
    <w:multiLevelType w:val="hybridMultilevel"/>
    <w:tmpl w:val="D298B562"/>
    <w:lvl w:ilvl="0" w:tplc="84BCC976">
      <w:start w:val="41"/>
      <w:numFmt w:val="bullet"/>
      <w:lvlText w:val="-"/>
      <w:lvlJc w:val="left"/>
      <w:pPr>
        <w:ind w:left="720" w:hanging="360"/>
      </w:pPr>
      <w:rPr>
        <w:rFonts w:ascii="Arial" w:eastAsia="Times New Roman" w:hAnsi="Arial" w:cs="Arial" w:hint="default"/>
      </w:rPr>
    </w:lvl>
    <w:lvl w:ilvl="1" w:tplc="6A2461E0" w:tentative="1">
      <w:start w:val="1"/>
      <w:numFmt w:val="bullet"/>
      <w:lvlText w:val="o"/>
      <w:lvlJc w:val="left"/>
      <w:pPr>
        <w:ind w:left="1440" w:hanging="360"/>
      </w:pPr>
      <w:rPr>
        <w:rFonts w:ascii="Courier New" w:hAnsi="Courier New" w:cs="Courier New" w:hint="default"/>
      </w:rPr>
    </w:lvl>
    <w:lvl w:ilvl="2" w:tplc="5BCC3E86" w:tentative="1">
      <w:start w:val="1"/>
      <w:numFmt w:val="bullet"/>
      <w:lvlText w:val=""/>
      <w:lvlJc w:val="left"/>
      <w:pPr>
        <w:ind w:left="2160" w:hanging="360"/>
      </w:pPr>
      <w:rPr>
        <w:rFonts w:ascii="Wingdings" w:hAnsi="Wingdings" w:hint="default"/>
      </w:rPr>
    </w:lvl>
    <w:lvl w:ilvl="3" w:tplc="EACAF782" w:tentative="1">
      <w:start w:val="1"/>
      <w:numFmt w:val="bullet"/>
      <w:lvlText w:val=""/>
      <w:lvlJc w:val="left"/>
      <w:pPr>
        <w:ind w:left="2880" w:hanging="360"/>
      </w:pPr>
      <w:rPr>
        <w:rFonts w:ascii="Symbol" w:hAnsi="Symbol" w:hint="default"/>
      </w:rPr>
    </w:lvl>
    <w:lvl w:ilvl="4" w:tplc="CE7A9DFE" w:tentative="1">
      <w:start w:val="1"/>
      <w:numFmt w:val="bullet"/>
      <w:lvlText w:val="o"/>
      <w:lvlJc w:val="left"/>
      <w:pPr>
        <w:ind w:left="3600" w:hanging="360"/>
      </w:pPr>
      <w:rPr>
        <w:rFonts w:ascii="Courier New" w:hAnsi="Courier New" w:cs="Courier New" w:hint="default"/>
      </w:rPr>
    </w:lvl>
    <w:lvl w:ilvl="5" w:tplc="B17C74D0" w:tentative="1">
      <w:start w:val="1"/>
      <w:numFmt w:val="bullet"/>
      <w:lvlText w:val=""/>
      <w:lvlJc w:val="left"/>
      <w:pPr>
        <w:ind w:left="4320" w:hanging="360"/>
      </w:pPr>
      <w:rPr>
        <w:rFonts w:ascii="Wingdings" w:hAnsi="Wingdings" w:hint="default"/>
      </w:rPr>
    </w:lvl>
    <w:lvl w:ilvl="6" w:tplc="B402236C" w:tentative="1">
      <w:start w:val="1"/>
      <w:numFmt w:val="bullet"/>
      <w:lvlText w:val=""/>
      <w:lvlJc w:val="left"/>
      <w:pPr>
        <w:ind w:left="5040" w:hanging="360"/>
      </w:pPr>
      <w:rPr>
        <w:rFonts w:ascii="Symbol" w:hAnsi="Symbol" w:hint="default"/>
      </w:rPr>
    </w:lvl>
    <w:lvl w:ilvl="7" w:tplc="44445F74" w:tentative="1">
      <w:start w:val="1"/>
      <w:numFmt w:val="bullet"/>
      <w:lvlText w:val="o"/>
      <w:lvlJc w:val="left"/>
      <w:pPr>
        <w:ind w:left="5760" w:hanging="360"/>
      </w:pPr>
      <w:rPr>
        <w:rFonts w:ascii="Courier New" w:hAnsi="Courier New" w:cs="Courier New" w:hint="default"/>
      </w:rPr>
    </w:lvl>
    <w:lvl w:ilvl="8" w:tplc="720A734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506E4"/>
    <w:rsid w:val="00052912"/>
    <w:rsid w:val="00052F3A"/>
    <w:rsid w:val="00061711"/>
    <w:rsid w:val="00064B9C"/>
    <w:rsid w:val="0006640F"/>
    <w:rsid w:val="000705E8"/>
    <w:rsid w:val="000735F7"/>
    <w:rsid w:val="00093C31"/>
    <w:rsid w:val="00094C73"/>
    <w:rsid w:val="000A0A11"/>
    <w:rsid w:val="000A1532"/>
    <w:rsid w:val="000A205C"/>
    <w:rsid w:val="000B2A69"/>
    <w:rsid w:val="000B4B47"/>
    <w:rsid w:val="000B5604"/>
    <w:rsid w:val="000B7EE5"/>
    <w:rsid w:val="000C1206"/>
    <w:rsid w:val="000C3246"/>
    <w:rsid w:val="000C53CA"/>
    <w:rsid w:val="000C7314"/>
    <w:rsid w:val="000D2361"/>
    <w:rsid w:val="000E01B8"/>
    <w:rsid w:val="000E3418"/>
    <w:rsid w:val="000E5E83"/>
    <w:rsid w:val="000E7FE3"/>
    <w:rsid w:val="000F0C2E"/>
    <w:rsid w:val="000F3E65"/>
    <w:rsid w:val="000F6F9C"/>
    <w:rsid w:val="000F7C54"/>
    <w:rsid w:val="00106A68"/>
    <w:rsid w:val="00110C62"/>
    <w:rsid w:val="001222B4"/>
    <w:rsid w:val="00123A91"/>
    <w:rsid w:val="00130494"/>
    <w:rsid w:val="001332AF"/>
    <w:rsid w:val="00136EC9"/>
    <w:rsid w:val="0014614A"/>
    <w:rsid w:val="001517D1"/>
    <w:rsid w:val="0015200D"/>
    <w:rsid w:val="001536A4"/>
    <w:rsid w:val="00156383"/>
    <w:rsid w:val="001572B8"/>
    <w:rsid w:val="00163116"/>
    <w:rsid w:val="00171AB0"/>
    <w:rsid w:val="00171E12"/>
    <w:rsid w:val="0017402F"/>
    <w:rsid w:val="00182F91"/>
    <w:rsid w:val="0019233E"/>
    <w:rsid w:val="001A4278"/>
    <w:rsid w:val="001B1A25"/>
    <w:rsid w:val="001B3CB5"/>
    <w:rsid w:val="001B6ED0"/>
    <w:rsid w:val="001C2329"/>
    <w:rsid w:val="001C4B34"/>
    <w:rsid w:val="001E44D4"/>
    <w:rsid w:val="001F38AC"/>
    <w:rsid w:val="001F6496"/>
    <w:rsid w:val="002047AF"/>
    <w:rsid w:val="00213D1F"/>
    <w:rsid w:val="00214938"/>
    <w:rsid w:val="00220DD9"/>
    <w:rsid w:val="0023206D"/>
    <w:rsid w:val="00234688"/>
    <w:rsid w:val="00244202"/>
    <w:rsid w:val="00245B42"/>
    <w:rsid w:val="00253B16"/>
    <w:rsid w:val="00257689"/>
    <w:rsid w:val="0026465F"/>
    <w:rsid w:val="00270889"/>
    <w:rsid w:val="00276B83"/>
    <w:rsid w:val="00277111"/>
    <w:rsid w:val="00281CB8"/>
    <w:rsid w:val="00284C70"/>
    <w:rsid w:val="00285540"/>
    <w:rsid w:val="002857D7"/>
    <w:rsid w:val="00285F98"/>
    <w:rsid w:val="00295EA0"/>
    <w:rsid w:val="002973E2"/>
    <w:rsid w:val="0029758C"/>
    <w:rsid w:val="002A2DD0"/>
    <w:rsid w:val="002A419D"/>
    <w:rsid w:val="002B3D57"/>
    <w:rsid w:val="002C0510"/>
    <w:rsid w:val="002C119F"/>
    <w:rsid w:val="002C7166"/>
    <w:rsid w:val="002D045C"/>
    <w:rsid w:val="002D7DA1"/>
    <w:rsid w:val="003011BF"/>
    <w:rsid w:val="00321218"/>
    <w:rsid w:val="0033071F"/>
    <w:rsid w:val="0033586C"/>
    <w:rsid w:val="00341E80"/>
    <w:rsid w:val="0034236F"/>
    <w:rsid w:val="00346EDA"/>
    <w:rsid w:val="003540D2"/>
    <w:rsid w:val="003549AD"/>
    <w:rsid w:val="003555F9"/>
    <w:rsid w:val="00357631"/>
    <w:rsid w:val="00371C84"/>
    <w:rsid w:val="0038781A"/>
    <w:rsid w:val="0039336C"/>
    <w:rsid w:val="00396734"/>
    <w:rsid w:val="003971FC"/>
    <w:rsid w:val="003A2B6D"/>
    <w:rsid w:val="003A4597"/>
    <w:rsid w:val="003B2652"/>
    <w:rsid w:val="003B6D35"/>
    <w:rsid w:val="003C1016"/>
    <w:rsid w:val="003C5656"/>
    <w:rsid w:val="003D2A92"/>
    <w:rsid w:val="003E2623"/>
    <w:rsid w:val="003E2D3E"/>
    <w:rsid w:val="003E685A"/>
    <w:rsid w:val="003F0913"/>
    <w:rsid w:val="003F12A8"/>
    <w:rsid w:val="003F1A8D"/>
    <w:rsid w:val="003F3C8A"/>
    <w:rsid w:val="004154B9"/>
    <w:rsid w:val="00415DEA"/>
    <w:rsid w:val="00427F06"/>
    <w:rsid w:val="00442881"/>
    <w:rsid w:val="00453B1E"/>
    <w:rsid w:val="0045560D"/>
    <w:rsid w:val="00455D47"/>
    <w:rsid w:val="00460FF0"/>
    <w:rsid w:val="00465A1D"/>
    <w:rsid w:val="0046770F"/>
    <w:rsid w:val="00473EF9"/>
    <w:rsid w:val="00476B21"/>
    <w:rsid w:val="00480242"/>
    <w:rsid w:val="00484CE8"/>
    <w:rsid w:val="00486A0F"/>
    <w:rsid w:val="00495192"/>
    <w:rsid w:val="0049563A"/>
    <w:rsid w:val="004A48AB"/>
    <w:rsid w:val="004B44D7"/>
    <w:rsid w:val="004B4716"/>
    <w:rsid w:val="004B7541"/>
    <w:rsid w:val="004C3C6E"/>
    <w:rsid w:val="004C4C21"/>
    <w:rsid w:val="004C5877"/>
    <w:rsid w:val="004C6A98"/>
    <w:rsid w:val="004C73BC"/>
    <w:rsid w:val="004D3561"/>
    <w:rsid w:val="004D4F4D"/>
    <w:rsid w:val="004F1C65"/>
    <w:rsid w:val="004F1CD0"/>
    <w:rsid w:val="004F3F16"/>
    <w:rsid w:val="004F507B"/>
    <w:rsid w:val="004F7966"/>
    <w:rsid w:val="0050650B"/>
    <w:rsid w:val="00507907"/>
    <w:rsid w:val="005127D6"/>
    <w:rsid w:val="005139F9"/>
    <w:rsid w:val="00514642"/>
    <w:rsid w:val="00514F84"/>
    <w:rsid w:val="00525FB6"/>
    <w:rsid w:val="00531F22"/>
    <w:rsid w:val="005362B2"/>
    <w:rsid w:val="00537AA3"/>
    <w:rsid w:val="00541CA7"/>
    <w:rsid w:val="0054278C"/>
    <w:rsid w:val="005433DD"/>
    <w:rsid w:val="00546D88"/>
    <w:rsid w:val="0055049B"/>
    <w:rsid w:val="005521FA"/>
    <w:rsid w:val="00554674"/>
    <w:rsid w:val="00585638"/>
    <w:rsid w:val="005909FA"/>
    <w:rsid w:val="00592D4E"/>
    <w:rsid w:val="0059337C"/>
    <w:rsid w:val="00595C50"/>
    <w:rsid w:val="00596E7F"/>
    <w:rsid w:val="005A4247"/>
    <w:rsid w:val="005A5C3C"/>
    <w:rsid w:val="005A687F"/>
    <w:rsid w:val="005B0256"/>
    <w:rsid w:val="005B2813"/>
    <w:rsid w:val="005C13EA"/>
    <w:rsid w:val="005C354D"/>
    <w:rsid w:val="005C61EF"/>
    <w:rsid w:val="005D303C"/>
    <w:rsid w:val="005E1B9C"/>
    <w:rsid w:val="005E36EF"/>
    <w:rsid w:val="005F2F30"/>
    <w:rsid w:val="005F6B01"/>
    <w:rsid w:val="00601513"/>
    <w:rsid w:val="00612EA5"/>
    <w:rsid w:val="00621EF2"/>
    <w:rsid w:val="00624DFA"/>
    <w:rsid w:val="00625F8F"/>
    <w:rsid w:val="00627613"/>
    <w:rsid w:val="00630D8C"/>
    <w:rsid w:val="00633B9B"/>
    <w:rsid w:val="00635853"/>
    <w:rsid w:val="006366D4"/>
    <w:rsid w:val="006413F3"/>
    <w:rsid w:val="006445C7"/>
    <w:rsid w:val="0067427D"/>
    <w:rsid w:val="00691FF5"/>
    <w:rsid w:val="006922DE"/>
    <w:rsid w:val="00694625"/>
    <w:rsid w:val="006A28BB"/>
    <w:rsid w:val="006A46B9"/>
    <w:rsid w:val="006A4E68"/>
    <w:rsid w:val="006B572E"/>
    <w:rsid w:val="006C0D43"/>
    <w:rsid w:val="006E59D0"/>
    <w:rsid w:val="006F325B"/>
    <w:rsid w:val="00704776"/>
    <w:rsid w:val="007130B5"/>
    <w:rsid w:val="00715C49"/>
    <w:rsid w:val="00720116"/>
    <w:rsid w:val="00725415"/>
    <w:rsid w:val="007315F6"/>
    <w:rsid w:val="00747911"/>
    <w:rsid w:val="00751E52"/>
    <w:rsid w:val="00765E21"/>
    <w:rsid w:val="007671DF"/>
    <w:rsid w:val="00773A63"/>
    <w:rsid w:val="0077780B"/>
    <w:rsid w:val="0078097E"/>
    <w:rsid w:val="00783E4E"/>
    <w:rsid w:val="007853E9"/>
    <w:rsid w:val="00785913"/>
    <w:rsid w:val="00793510"/>
    <w:rsid w:val="007970E2"/>
    <w:rsid w:val="007A02BE"/>
    <w:rsid w:val="007B4937"/>
    <w:rsid w:val="007C4C31"/>
    <w:rsid w:val="007C7FCD"/>
    <w:rsid w:val="007D2181"/>
    <w:rsid w:val="007D595B"/>
    <w:rsid w:val="007D6B7A"/>
    <w:rsid w:val="007E2383"/>
    <w:rsid w:val="007F62CF"/>
    <w:rsid w:val="007F6431"/>
    <w:rsid w:val="00806981"/>
    <w:rsid w:val="00817C18"/>
    <w:rsid w:val="00823C5E"/>
    <w:rsid w:val="00824272"/>
    <w:rsid w:val="00842A55"/>
    <w:rsid w:val="00843A86"/>
    <w:rsid w:val="00844C90"/>
    <w:rsid w:val="00845CB5"/>
    <w:rsid w:val="008519B6"/>
    <w:rsid w:val="00863FD4"/>
    <w:rsid w:val="00871915"/>
    <w:rsid w:val="00873107"/>
    <w:rsid w:val="00873814"/>
    <w:rsid w:val="00873EA4"/>
    <w:rsid w:val="008754CB"/>
    <w:rsid w:val="00875F2B"/>
    <w:rsid w:val="008761FD"/>
    <w:rsid w:val="0089187E"/>
    <w:rsid w:val="0089400D"/>
    <w:rsid w:val="008B0A7A"/>
    <w:rsid w:val="008C0329"/>
    <w:rsid w:val="008C26B6"/>
    <w:rsid w:val="008C478E"/>
    <w:rsid w:val="008C47B7"/>
    <w:rsid w:val="008C60F2"/>
    <w:rsid w:val="008D16AC"/>
    <w:rsid w:val="008E10B8"/>
    <w:rsid w:val="008E6556"/>
    <w:rsid w:val="008F2FE4"/>
    <w:rsid w:val="008F6D51"/>
    <w:rsid w:val="008F7F01"/>
    <w:rsid w:val="00901064"/>
    <w:rsid w:val="0090611F"/>
    <w:rsid w:val="00933E73"/>
    <w:rsid w:val="009345D0"/>
    <w:rsid w:val="009379BD"/>
    <w:rsid w:val="00937C5D"/>
    <w:rsid w:val="0094533F"/>
    <w:rsid w:val="00950936"/>
    <w:rsid w:val="00953EC6"/>
    <w:rsid w:val="00956F71"/>
    <w:rsid w:val="0095758B"/>
    <w:rsid w:val="00965AA3"/>
    <w:rsid w:val="00967A5D"/>
    <w:rsid w:val="00973176"/>
    <w:rsid w:val="00977408"/>
    <w:rsid w:val="0098015B"/>
    <w:rsid w:val="00980CC3"/>
    <w:rsid w:val="00991005"/>
    <w:rsid w:val="00993780"/>
    <w:rsid w:val="009A1764"/>
    <w:rsid w:val="009A2D4D"/>
    <w:rsid w:val="009B177C"/>
    <w:rsid w:val="009C1D20"/>
    <w:rsid w:val="009C5D01"/>
    <w:rsid w:val="009C61AF"/>
    <w:rsid w:val="009D6CC6"/>
    <w:rsid w:val="009E2EFD"/>
    <w:rsid w:val="009E7591"/>
    <w:rsid w:val="009F4DA3"/>
    <w:rsid w:val="00A05FAD"/>
    <w:rsid w:val="00A066E7"/>
    <w:rsid w:val="00A06994"/>
    <w:rsid w:val="00A15472"/>
    <w:rsid w:val="00A22991"/>
    <w:rsid w:val="00A25F68"/>
    <w:rsid w:val="00A32B13"/>
    <w:rsid w:val="00A42433"/>
    <w:rsid w:val="00A42BCD"/>
    <w:rsid w:val="00A50611"/>
    <w:rsid w:val="00A60BB8"/>
    <w:rsid w:val="00A7050A"/>
    <w:rsid w:val="00A7233B"/>
    <w:rsid w:val="00A74767"/>
    <w:rsid w:val="00A77B3E"/>
    <w:rsid w:val="00A808A9"/>
    <w:rsid w:val="00A809D1"/>
    <w:rsid w:val="00A83D5E"/>
    <w:rsid w:val="00A84C4A"/>
    <w:rsid w:val="00A920CF"/>
    <w:rsid w:val="00A95569"/>
    <w:rsid w:val="00A96BBE"/>
    <w:rsid w:val="00AA0892"/>
    <w:rsid w:val="00AA466D"/>
    <w:rsid w:val="00AA6316"/>
    <w:rsid w:val="00AB1441"/>
    <w:rsid w:val="00AC0DDD"/>
    <w:rsid w:val="00AC1618"/>
    <w:rsid w:val="00AC4F97"/>
    <w:rsid w:val="00AD2E99"/>
    <w:rsid w:val="00AE62B0"/>
    <w:rsid w:val="00AF305F"/>
    <w:rsid w:val="00AF30F0"/>
    <w:rsid w:val="00AF72C0"/>
    <w:rsid w:val="00AF7355"/>
    <w:rsid w:val="00B00D68"/>
    <w:rsid w:val="00B029B2"/>
    <w:rsid w:val="00B03CBD"/>
    <w:rsid w:val="00B12421"/>
    <w:rsid w:val="00B13F79"/>
    <w:rsid w:val="00B2537A"/>
    <w:rsid w:val="00B2555A"/>
    <w:rsid w:val="00B31B6C"/>
    <w:rsid w:val="00B3493A"/>
    <w:rsid w:val="00B37F6A"/>
    <w:rsid w:val="00B45B2A"/>
    <w:rsid w:val="00B46388"/>
    <w:rsid w:val="00B52DC3"/>
    <w:rsid w:val="00B53F78"/>
    <w:rsid w:val="00B54820"/>
    <w:rsid w:val="00B611BD"/>
    <w:rsid w:val="00B623C1"/>
    <w:rsid w:val="00B655DB"/>
    <w:rsid w:val="00B6775D"/>
    <w:rsid w:val="00B71C1B"/>
    <w:rsid w:val="00B77DAE"/>
    <w:rsid w:val="00B938F8"/>
    <w:rsid w:val="00B96C79"/>
    <w:rsid w:val="00BA066B"/>
    <w:rsid w:val="00BA4737"/>
    <w:rsid w:val="00BA6613"/>
    <w:rsid w:val="00BB049A"/>
    <w:rsid w:val="00BC62E6"/>
    <w:rsid w:val="00BC70E9"/>
    <w:rsid w:val="00BD0608"/>
    <w:rsid w:val="00BD1419"/>
    <w:rsid w:val="00BD6B3F"/>
    <w:rsid w:val="00BF0B5C"/>
    <w:rsid w:val="00C13848"/>
    <w:rsid w:val="00C213EC"/>
    <w:rsid w:val="00C3069F"/>
    <w:rsid w:val="00C30FB8"/>
    <w:rsid w:val="00C34AAA"/>
    <w:rsid w:val="00C34EF1"/>
    <w:rsid w:val="00C354CD"/>
    <w:rsid w:val="00C45E7A"/>
    <w:rsid w:val="00C50AFC"/>
    <w:rsid w:val="00C53C6C"/>
    <w:rsid w:val="00C57010"/>
    <w:rsid w:val="00C64C83"/>
    <w:rsid w:val="00C7363E"/>
    <w:rsid w:val="00C74EBA"/>
    <w:rsid w:val="00C83027"/>
    <w:rsid w:val="00C85735"/>
    <w:rsid w:val="00C967E5"/>
    <w:rsid w:val="00CA1189"/>
    <w:rsid w:val="00CA38F3"/>
    <w:rsid w:val="00CA7492"/>
    <w:rsid w:val="00CB32B9"/>
    <w:rsid w:val="00CC329D"/>
    <w:rsid w:val="00CD1FBB"/>
    <w:rsid w:val="00CD51DC"/>
    <w:rsid w:val="00CE096C"/>
    <w:rsid w:val="00CE43A1"/>
    <w:rsid w:val="00CE7C5E"/>
    <w:rsid w:val="00D14629"/>
    <w:rsid w:val="00D20BB9"/>
    <w:rsid w:val="00D30807"/>
    <w:rsid w:val="00D36CC7"/>
    <w:rsid w:val="00D42FB6"/>
    <w:rsid w:val="00D43A29"/>
    <w:rsid w:val="00D526A4"/>
    <w:rsid w:val="00D57D98"/>
    <w:rsid w:val="00D64C0A"/>
    <w:rsid w:val="00D67EA5"/>
    <w:rsid w:val="00D80234"/>
    <w:rsid w:val="00D812CB"/>
    <w:rsid w:val="00D82338"/>
    <w:rsid w:val="00D838B9"/>
    <w:rsid w:val="00D865C2"/>
    <w:rsid w:val="00DA2D2D"/>
    <w:rsid w:val="00DB0D6C"/>
    <w:rsid w:val="00DB17E1"/>
    <w:rsid w:val="00DB2BD0"/>
    <w:rsid w:val="00DB5F8A"/>
    <w:rsid w:val="00DB7ED9"/>
    <w:rsid w:val="00DC16AC"/>
    <w:rsid w:val="00DE6827"/>
    <w:rsid w:val="00DE7896"/>
    <w:rsid w:val="00DF24C3"/>
    <w:rsid w:val="00DF617A"/>
    <w:rsid w:val="00E00DB8"/>
    <w:rsid w:val="00E040F6"/>
    <w:rsid w:val="00E257E1"/>
    <w:rsid w:val="00E43DFD"/>
    <w:rsid w:val="00E607BA"/>
    <w:rsid w:val="00E62429"/>
    <w:rsid w:val="00E65CEB"/>
    <w:rsid w:val="00E668A4"/>
    <w:rsid w:val="00E804A5"/>
    <w:rsid w:val="00E806E4"/>
    <w:rsid w:val="00E80F40"/>
    <w:rsid w:val="00E85509"/>
    <w:rsid w:val="00E90179"/>
    <w:rsid w:val="00EB0E31"/>
    <w:rsid w:val="00EB10CF"/>
    <w:rsid w:val="00EB146F"/>
    <w:rsid w:val="00EB585E"/>
    <w:rsid w:val="00EB60F0"/>
    <w:rsid w:val="00EB6A47"/>
    <w:rsid w:val="00EC4BFD"/>
    <w:rsid w:val="00EC5A06"/>
    <w:rsid w:val="00ED373D"/>
    <w:rsid w:val="00ED4402"/>
    <w:rsid w:val="00ED6B5E"/>
    <w:rsid w:val="00ED74EC"/>
    <w:rsid w:val="00EE26D2"/>
    <w:rsid w:val="00EE4F7C"/>
    <w:rsid w:val="00EE6425"/>
    <w:rsid w:val="00EF0213"/>
    <w:rsid w:val="00EF03C7"/>
    <w:rsid w:val="00EF0F5A"/>
    <w:rsid w:val="00EF1C24"/>
    <w:rsid w:val="00EF4DE8"/>
    <w:rsid w:val="00EF7E7F"/>
    <w:rsid w:val="00F1522F"/>
    <w:rsid w:val="00F155EC"/>
    <w:rsid w:val="00F15B7A"/>
    <w:rsid w:val="00F24340"/>
    <w:rsid w:val="00F3124B"/>
    <w:rsid w:val="00F37DA3"/>
    <w:rsid w:val="00F41B62"/>
    <w:rsid w:val="00F47ACA"/>
    <w:rsid w:val="00F570E2"/>
    <w:rsid w:val="00F73175"/>
    <w:rsid w:val="00F73EA1"/>
    <w:rsid w:val="00F90251"/>
    <w:rsid w:val="00F92623"/>
    <w:rsid w:val="00F93450"/>
    <w:rsid w:val="00FA4670"/>
    <w:rsid w:val="00FA4E60"/>
    <w:rsid w:val="00FA7E9A"/>
    <w:rsid w:val="00FB309B"/>
    <w:rsid w:val="00FB47B1"/>
    <w:rsid w:val="00FC06BD"/>
    <w:rsid w:val="00FC1708"/>
    <w:rsid w:val="00FD37E4"/>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E5E83"/>
    <w:pPr>
      <w:tabs>
        <w:tab w:val="right" w:leader="dot" w:pos="8505"/>
      </w:tabs>
      <w:spacing w:after="60"/>
      <w:ind w:left="624"/>
    </w:pPr>
    <w:rPr>
      <w:rFonts w:ascii="Arial" w:hAnsi="Arial"/>
      <w:b/>
      <w:noProof/>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Ingetavstnd">
    <w:name w:val="No Spacing"/>
    <w:uiPriority w:val="1"/>
    <w:qFormat/>
    <w:rsid w:val="00E62429"/>
    <w:rPr>
      <w:sz w:val="24"/>
    </w:rPr>
  </w:style>
  <w:style w:type="paragraph" w:styleId="Liststycke">
    <w:name w:val="List Paragraph"/>
    <w:basedOn w:val="Normal"/>
    <w:uiPriority w:val="34"/>
    <w:rsid w:val="00A06994"/>
    <w:pPr>
      <w:spacing w:line="276" w:lineRule="auto"/>
      <w:ind w:left="720"/>
      <w:contextualSpacing/>
    </w:pPr>
  </w:style>
  <w:style w:type="paragraph" w:styleId="Ballongtext">
    <w:name w:val="Balloon Text"/>
    <w:basedOn w:val="Normal"/>
    <w:link w:val="BallongtextChar"/>
    <w:rsid w:val="000735F7"/>
    <w:rPr>
      <w:rFonts w:ascii="Segoe UI" w:hAnsi="Segoe UI" w:cs="Segoe UI"/>
      <w:sz w:val="18"/>
      <w:szCs w:val="18"/>
    </w:rPr>
  </w:style>
  <w:style w:type="character" w:customStyle="1" w:styleId="BallongtextChar">
    <w:name w:val="Ballongtext Char"/>
    <w:basedOn w:val="Standardstycketeckensnitt"/>
    <w:link w:val="Ballongtext"/>
    <w:rsid w:val="0007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B96046">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B96046">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B96046">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B96046">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B96046">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B96046">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B96046">
          <w:r w:rsidRPr="00FE5D41">
            <w:rPr>
              <w:rStyle w:val="Platshllartext"/>
            </w:rPr>
            <w:t>/SammanträdeJusteringplats/</w:t>
          </w:r>
        </w:p>
      </w:docPartBody>
    </w:docPart>
    <w:docPart>
      <w:docPartPr>
        <w:name w:val="9763E2159ED04C11A311735ECFC8E258"/>
        <w:category>
          <w:name w:val="Allmänt"/>
          <w:gallery w:val="placeholder"/>
        </w:category>
        <w:types>
          <w:type w:val="bbPlcHdr"/>
        </w:types>
        <w:behaviors>
          <w:behavior w:val="content"/>
        </w:behaviors>
        <w:guid w:val="{05A276D8-3C7F-42E8-AB03-E32E0013BCAA}"/>
      </w:docPartPr>
      <w:docPartBody>
        <w:p w:rsidR="00B54820" w:rsidRDefault="00B96046">
          <w:r w:rsidRPr="00FE5D41">
            <w:rPr>
              <w:rStyle w:val="Platshllartext"/>
            </w:rPr>
            <w:t>/SammanträdeJusteringtid/</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B96046">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B96046">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B96046">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B96046">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B96046">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B96046">
          <w:r w:rsidRPr="00FE5D41">
            <w:rPr>
              <w:rStyle w:val="Platshllartext"/>
            </w:rPr>
            <w:t>/RedigerareNamn/</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B96046">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B96046">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B96046">
          <w:r w:rsidRPr="00FC1708">
            <w:rPr>
              <w:rStyle w:val="Platshllartext"/>
            </w:rPr>
            <w:t>/SammanträdeDatum/</w:t>
          </w:r>
        </w:p>
      </w:docPartBody>
    </w:docPart>
    <w:docPart>
      <w:docPartPr>
        <w:name w:val="254AE02380A246DC93D8708419BC45C7"/>
        <w:category>
          <w:name w:val="Allmänt"/>
          <w:gallery w:val="placeholder"/>
        </w:category>
        <w:types>
          <w:type w:val="bbPlcHdr"/>
        </w:types>
        <w:behaviors>
          <w:behavior w:val="content"/>
        </w:behaviors>
        <w:guid w:val="{3D6524A4-812E-4B91-B083-8B1EF44BCEAA}"/>
      </w:docPartPr>
      <w:docPartBody>
        <w:p w:rsidR="00B96046" w:rsidRDefault="00B96046" w:rsidP="00C13848">
          <w:pPr>
            <w:pStyle w:val="254AE02380A246DC93D8708419BC45C7"/>
          </w:pPr>
          <w:r w:rsidRPr="00FC1708">
            <w:rPr>
              <w:rStyle w:val="Platshllartext"/>
            </w:rPr>
            <w:t>/Enhet/</w:t>
          </w:r>
        </w:p>
      </w:docPartBody>
    </w:docPart>
    <w:docPart>
      <w:docPartPr>
        <w:name w:val="23BF316E84574860BD42B89337F10064"/>
        <w:category>
          <w:name w:val="Allmänt"/>
          <w:gallery w:val="placeholder"/>
        </w:category>
        <w:types>
          <w:type w:val="bbPlcHdr"/>
        </w:types>
        <w:behaviors>
          <w:behavior w:val="content"/>
        </w:behaviors>
        <w:guid w:val="{01573A45-4422-4B7E-B17A-EAF2E5E7FC8D}"/>
      </w:docPartPr>
      <w:docPartBody>
        <w:p w:rsidR="00B96046" w:rsidRDefault="00B96046" w:rsidP="00C13848">
          <w:pPr>
            <w:pStyle w:val="23BF316E84574860BD42B89337F10064"/>
          </w:pPr>
          <w:r w:rsidRPr="00FE5D41">
            <w:rPr>
              <w:rStyle w:val="Platshllartext"/>
            </w:rPr>
            <w:t>/SammanträdeDatum/</w:t>
          </w:r>
        </w:p>
      </w:docPartBody>
    </w:docPart>
    <w:docPart>
      <w:docPartPr>
        <w:name w:val="B6435E915C22430CA480BC5069FBF149"/>
        <w:category>
          <w:name w:val="Allmänt"/>
          <w:gallery w:val="placeholder"/>
        </w:category>
        <w:types>
          <w:type w:val="bbPlcHdr"/>
        </w:types>
        <w:behaviors>
          <w:behavior w:val="content"/>
        </w:behaviors>
        <w:guid w:val="{2248BAAC-38DE-453E-A7D3-69631F735C20}"/>
      </w:docPartPr>
      <w:docPartBody>
        <w:p w:rsidR="00B96046" w:rsidRDefault="00B96046" w:rsidP="00B96046">
          <w:pPr>
            <w:pStyle w:val="B6435E915C22430CA480BC5069FBF149"/>
          </w:pPr>
          <w:r w:rsidRPr="00244202">
            <w:rPr>
              <w:rStyle w:val="Platshllartext"/>
            </w:rPr>
            <w:t>Välj ett objekt.</w:t>
          </w:r>
        </w:p>
      </w:docPartBody>
    </w:docPart>
    <w:docPart>
      <w:docPartPr>
        <w:name w:val="B0934F8CD6404784910DDB86C9960B74"/>
        <w:category>
          <w:name w:val="Allmänt"/>
          <w:gallery w:val="placeholder"/>
        </w:category>
        <w:types>
          <w:type w:val="bbPlcHdr"/>
        </w:types>
        <w:behaviors>
          <w:behavior w:val="content"/>
        </w:behaviors>
        <w:guid w:val="{C4D3A82E-9A83-4565-978C-C1A51BD1129B}"/>
      </w:docPartPr>
      <w:docPartBody>
        <w:p w:rsidR="00B96046" w:rsidRDefault="00B96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weco Sans">
    <w:altName w:val="Sweco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D568C"/>
    <w:rsid w:val="00177E54"/>
    <w:rsid w:val="00267C50"/>
    <w:rsid w:val="00377DEA"/>
    <w:rsid w:val="005A2FB3"/>
    <w:rsid w:val="006209EF"/>
    <w:rsid w:val="00680F88"/>
    <w:rsid w:val="00773692"/>
    <w:rsid w:val="007F1ABD"/>
    <w:rsid w:val="008F5ED8"/>
    <w:rsid w:val="00B14E43"/>
    <w:rsid w:val="00B27203"/>
    <w:rsid w:val="00B54820"/>
    <w:rsid w:val="00B87DBD"/>
    <w:rsid w:val="00B96046"/>
    <w:rsid w:val="00C13848"/>
    <w:rsid w:val="00CC0E72"/>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6046"/>
    <w:rPr>
      <w:color w:val="808080"/>
    </w:rPr>
  </w:style>
  <w:style w:type="paragraph" w:customStyle="1" w:styleId="9EC575B0F2A045A094904EB4B3D43E6D">
    <w:name w:val="9EC575B0F2A045A094904EB4B3D43E6D"/>
    <w:rsid w:val="00C13848"/>
  </w:style>
  <w:style w:type="paragraph" w:customStyle="1" w:styleId="C3A22AF15CA547A598C587B74C2D0A2F">
    <w:name w:val="C3A22AF15CA547A598C587B74C2D0A2F"/>
    <w:rsid w:val="00C13848"/>
  </w:style>
  <w:style w:type="paragraph" w:customStyle="1" w:styleId="254AE02380A246DC93D8708419BC45C7">
    <w:name w:val="254AE02380A246DC93D8708419BC45C7"/>
    <w:rsid w:val="00C13848"/>
  </w:style>
  <w:style w:type="paragraph" w:customStyle="1" w:styleId="23BF316E84574860BD42B89337F10064">
    <w:name w:val="23BF316E84574860BD42B89337F10064"/>
    <w:rsid w:val="00C13848"/>
  </w:style>
  <w:style w:type="paragraph" w:customStyle="1" w:styleId="73DED38C38BD4F528C40217F81104BBD">
    <w:name w:val="73DED38C38BD4F528C40217F81104BBD"/>
    <w:rsid w:val="00A84C4A"/>
  </w:style>
  <w:style w:type="paragraph" w:customStyle="1" w:styleId="D5FFE9863DE24A6AAE52EC0ECF7FD43D">
    <w:name w:val="D5FFE9863DE24A6AAE52EC0ECF7FD43D"/>
    <w:rsid w:val="00B96046"/>
  </w:style>
  <w:style w:type="paragraph" w:customStyle="1" w:styleId="B6435E915C22430CA480BC5069FBF149">
    <w:name w:val="B6435E915C22430CA480BC5069FBF149"/>
    <w:rsid w:val="00B9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12BA-D7BC-4B11-818C-401A0FA3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2545</Words>
  <Characters>17362</Characters>
  <Application>Microsoft Office Word</Application>
  <DocSecurity>0</DocSecurity>
  <Lines>1085</Lines>
  <Paragraphs>485</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2021-06-28T12:35:00Z</dcterms:created>
  <dcterms:modified xsi:type="dcterms:W3CDTF">2021-06-29T12:38:00Z</dcterms:modified>
</cp:coreProperties>
</file>